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211F" w14:textId="2388A63D" w:rsidR="006D54D9" w:rsidRPr="00A73463" w:rsidRDefault="006D54D9" w:rsidP="000115DD">
      <w:pPr>
        <w:spacing w:line="276" w:lineRule="auto"/>
        <w:rPr>
          <w:rFonts w:ascii="Calibri" w:hAnsi="Calibri" w:cs="Calibri"/>
          <w:b/>
          <w:bCs/>
        </w:rPr>
      </w:pPr>
      <w:r w:rsidRPr="00A73463">
        <w:rPr>
          <w:rFonts w:ascii="Calibri" w:hAnsi="Calibri" w:cs="Calibri"/>
          <w:b/>
          <w:bCs/>
          <w:iCs/>
          <w:spacing w:val="160"/>
        </w:rPr>
        <w:t>News Release</w:t>
      </w:r>
    </w:p>
    <w:p w14:paraId="16136F37" w14:textId="77777777" w:rsidR="006D54D9" w:rsidRPr="00A73463" w:rsidRDefault="006D54D9" w:rsidP="000115DD">
      <w:pPr>
        <w:spacing w:line="276" w:lineRule="auto"/>
        <w:rPr>
          <w:rFonts w:ascii="Calibri" w:hAnsi="Calibri" w:cs="Calibri"/>
          <w:b/>
          <w:bCs/>
        </w:rPr>
      </w:pPr>
      <w:r w:rsidRPr="00A73463">
        <w:rPr>
          <w:rFonts w:ascii="Calibri" w:hAnsi="Calibri" w:cs="Calibri"/>
          <w:b/>
          <w:bCs/>
          <w:iCs/>
        </w:rPr>
        <w:t>For immediate release</w:t>
      </w:r>
    </w:p>
    <w:p w14:paraId="71792AFC" w14:textId="465F5E67" w:rsidR="00493DA3" w:rsidRDefault="00AB1442" w:rsidP="00926FAF">
      <w:pPr>
        <w:spacing w:line="276" w:lineRule="auto"/>
        <w:rPr>
          <w:rFonts w:ascii="Calibri" w:hAnsi="Calibri" w:cs="Calibri"/>
          <w:b/>
          <w:bCs/>
          <w:iCs/>
        </w:rPr>
      </w:pPr>
      <w:r w:rsidRPr="00A73463">
        <w:rPr>
          <w:rFonts w:ascii="Calibri" w:hAnsi="Calibri" w:cs="Calibri"/>
          <w:b/>
          <w:bCs/>
          <w:iCs/>
        </w:rPr>
        <w:t>14 April</w:t>
      </w:r>
      <w:r w:rsidR="00682382" w:rsidRPr="00A73463">
        <w:rPr>
          <w:rFonts w:ascii="Calibri" w:hAnsi="Calibri" w:cs="Calibri"/>
          <w:b/>
          <w:bCs/>
          <w:iCs/>
        </w:rPr>
        <w:t xml:space="preserve"> </w:t>
      </w:r>
      <w:r w:rsidR="006D54D9" w:rsidRPr="00A73463">
        <w:rPr>
          <w:rFonts w:ascii="Calibri" w:hAnsi="Calibri" w:cs="Calibri"/>
          <w:b/>
          <w:bCs/>
          <w:iCs/>
        </w:rPr>
        <w:t>202</w:t>
      </w:r>
      <w:r w:rsidR="00493DA3" w:rsidRPr="00A73463">
        <w:rPr>
          <w:rFonts w:ascii="Calibri" w:hAnsi="Calibri" w:cs="Calibri"/>
          <w:b/>
          <w:bCs/>
          <w:iCs/>
        </w:rPr>
        <w:t>6</w:t>
      </w:r>
    </w:p>
    <w:p w14:paraId="6CEF61F6" w14:textId="77777777" w:rsidR="00F66DE8" w:rsidRPr="00926FAF" w:rsidRDefault="00F66DE8" w:rsidP="00926FAF">
      <w:pPr>
        <w:spacing w:line="276" w:lineRule="auto"/>
        <w:rPr>
          <w:rFonts w:ascii="Calibri" w:hAnsi="Calibri" w:cs="Calibri"/>
          <w:b/>
          <w:bCs/>
          <w:iCs/>
        </w:rPr>
      </w:pPr>
    </w:p>
    <w:p w14:paraId="1BC38FF0" w14:textId="77777777" w:rsidR="00470E9C" w:rsidRPr="00A73463" w:rsidRDefault="00470E9C" w:rsidP="000115DD">
      <w:pPr>
        <w:pStyle w:val="NormalWeb"/>
        <w:spacing w:before="240" w:beforeAutospacing="0" w:after="240" w:afterAutospacing="0" w:line="276" w:lineRule="auto"/>
        <w:jc w:val="center"/>
        <w:rPr>
          <w:rFonts w:ascii="Calibri" w:hAnsi="Calibri" w:cs="Calibri"/>
        </w:rPr>
      </w:pPr>
      <w:proofErr w:type="spellStart"/>
      <w:r w:rsidRPr="00A73463">
        <w:rPr>
          <w:rFonts w:ascii="Calibri" w:hAnsi="Calibri" w:cs="Calibri"/>
          <w:b/>
          <w:bCs/>
        </w:rPr>
        <w:t>ExploMar</w:t>
      </w:r>
      <w:proofErr w:type="spellEnd"/>
      <w:r w:rsidRPr="00A73463">
        <w:rPr>
          <w:rFonts w:ascii="Calibri" w:hAnsi="Calibri" w:cs="Calibri"/>
          <w:b/>
          <w:bCs/>
        </w:rPr>
        <w:t xml:space="preserve"> lands major electric ferry deal at CIBS as global shift to e-marine gathers pace</w:t>
      </w:r>
    </w:p>
    <w:p w14:paraId="3875B63E" w14:textId="77777777" w:rsidR="00470E9C" w:rsidRPr="00A73463" w:rsidRDefault="00470E9C" w:rsidP="000115DD">
      <w:pPr>
        <w:pStyle w:val="NormalWeb"/>
        <w:spacing w:before="240" w:beforeAutospacing="0" w:after="240" w:afterAutospacing="0" w:line="276" w:lineRule="auto"/>
        <w:rPr>
          <w:rFonts w:ascii="Calibri" w:hAnsi="Calibri" w:cs="Calibri"/>
        </w:rPr>
      </w:pPr>
      <w:proofErr w:type="spellStart"/>
      <w:r w:rsidRPr="00A73463">
        <w:rPr>
          <w:rFonts w:ascii="Calibri" w:hAnsi="Calibri" w:cs="Calibri"/>
        </w:rPr>
        <w:t>ExploMar</w:t>
      </w:r>
      <w:proofErr w:type="spellEnd"/>
      <w:r w:rsidRPr="00A73463">
        <w:rPr>
          <w:rFonts w:ascii="Calibri" w:hAnsi="Calibri" w:cs="Calibri"/>
        </w:rPr>
        <w:t xml:space="preserve"> has secured a significant new order at CIBS 2026, signing a deal with </w:t>
      </w:r>
      <w:proofErr w:type="spellStart"/>
      <w:r w:rsidRPr="00A73463">
        <w:rPr>
          <w:rFonts w:ascii="Calibri" w:hAnsi="Calibri" w:cs="Calibri"/>
        </w:rPr>
        <w:t>Caverton</w:t>
      </w:r>
      <w:proofErr w:type="spellEnd"/>
      <w:r w:rsidRPr="00A73463">
        <w:rPr>
          <w:rFonts w:ascii="Calibri" w:hAnsi="Calibri" w:cs="Calibri"/>
        </w:rPr>
        <w:t xml:space="preserve"> Offshore Support Group for 20 electric propulsion systems and a 5S energy station – taking a decisive step in bringing electric vessels into real-world, large-scale use.</w:t>
      </w:r>
    </w:p>
    <w:p w14:paraId="16DD2A03"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The agreement, signed at the show, kicks off a longer-term partnership focused on rolling out electric ferry operations in Lagos, Nigeria – a challenging environment that proves the model works where demand is high and conditions are complex.</w:t>
      </w:r>
    </w:p>
    <w:p w14:paraId="3DA1857D"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At the centre of the project is the OMIBUS EV 2.0, a fully electric ferry powered by twin 300hp propulsion systems, delivering 600hp in total. Built for commercial use, it’s designed to cut operating costs while improving efficiency and performance compared to traditional petrol or diesel vessels.</w:t>
      </w:r>
    </w:p>
    <w:p w14:paraId="788AE26D" w14:textId="77777777" w:rsidR="00470E9C" w:rsidRPr="00A73463" w:rsidRDefault="00470E9C" w:rsidP="000115DD">
      <w:pPr>
        <w:pStyle w:val="NormalWeb"/>
        <w:spacing w:before="240" w:beforeAutospacing="0" w:after="240" w:afterAutospacing="0" w:line="276" w:lineRule="auto"/>
        <w:rPr>
          <w:rFonts w:ascii="Calibri" w:hAnsi="Calibri" w:cs="Calibri"/>
        </w:rPr>
      </w:pPr>
      <w:proofErr w:type="spellStart"/>
      <w:r w:rsidRPr="00A73463">
        <w:rPr>
          <w:rFonts w:ascii="Calibri" w:hAnsi="Calibri" w:cs="Calibri"/>
        </w:rPr>
        <w:t>ExploMar</w:t>
      </w:r>
      <w:proofErr w:type="spellEnd"/>
      <w:r w:rsidRPr="00A73463">
        <w:rPr>
          <w:rFonts w:ascii="Calibri" w:hAnsi="Calibri" w:cs="Calibri"/>
        </w:rPr>
        <w:t xml:space="preserve"> and </w:t>
      </w:r>
      <w:proofErr w:type="spellStart"/>
      <w:r w:rsidRPr="00A73463">
        <w:rPr>
          <w:rFonts w:ascii="Calibri" w:hAnsi="Calibri" w:cs="Calibri"/>
        </w:rPr>
        <w:t>Caverton</w:t>
      </w:r>
      <w:proofErr w:type="spellEnd"/>
      <w:r w:rsidRPr="00A73463">
        <w:rPr>
          <w:rFonts w:ascii="Calibri" w:hAnsi="Calibri" w:cs="Calibri"/>
        </w:rPr>
        <w:t xml:space="preserve"> have spent the past two years developing and testing the technology together. A prototype ferry is already in the water in Lagos, currently moving passengers as part of an ongoing pilot. Early results are promising, particularly when it comes to running costs – one of the key drivers behind the shift to electric.</w:t>
      </w:r>
    </w:p>
    <w:p w14:paraId="031D5D86"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 xml:space="preserve">Olabode Makanjuola, Chief Executive Officer of </w:t>
      </w:r>
      <w:proofErr w:type="spellStart"/>
      <w:r w:rsidRPr="00A73463">
        <w:rPr>
          <w:rFonts w:ascii="Calibri" w:hAnsi="Calibri" w:cs="Calibri"/>
        </w:rPr>
        <w:t>Caverton</w:t>
      </w:r>
      <w:proofErr w:type="spellEnd"/>
      <w:r w:rsidRPr="00A73463">
        <w:rPr>
          <w:rFonts w:ascii="Calibri" w:hAnsi="Calibri" w:cs="Calibri"/>
        </w:rPr>
        <w:t xml:space="preserve"> Offshore Support Group and the visionary behind the OMIBUS programme, describes the collaboration as a defining moment for regional transportation. The partnership centres on the co-development of a standardised, scalable electric ferry platform purpose-built to meet the operational realities of African and emerging-market waterways. </w:t>
      </w:r>
    </w:p>
    <w:p w14:paraId="18997CC7" w14:textId="77777777" w:rsidR="00470E9C" w:rsidRPr="00A73463" w:rsidRDefault="00470E9C" w:rsidP="000115DD">
      <w:pPr>
        <w:pStyle w:val="NormalWeb"/>
        <w:spacing w:before="240" w:beforeAutospacing="0" w:after="240" w:afterAutospacing="0" w:line="276" w:lineRule="auto"/>
        <w:rPr>
          <w:rFonts w:ascii="Calibri" w:hAnsi="Calibri" w:cs="Calibri"/>
        </w:rPr>
      </w:pPr>
      <w:proofErr w:type="spellStart"/>
      <w:r w:rsidRPr="00A73463">
        <w:rPr>
          <w:rFonts w:ascii="Calibri" w:hAnsi="Calibri" w:cs="Calibri"/>
        </w:rPr>
        <w:t>Makanjuola</w:t>
      </w:r>
      <w:proofErr w:type="spellEnd"/>
      <w:r w:rsidRPr="00A73463">
        <w:rPr>
          <w:rFonts w:ascii="Calibri" w:hAnsi="Calibri" w:cs="Calibri"/>
        </w:rPr>
        <w:t xml:space="preserve"> also highlights China's leadership in manufacturing scale and systems integration as central to the partnership's ability to deliver solutions fit for emerging markets.</w:t>
      </w:r>
    </w:p>
    <w:p w14:paraId="5354A062"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 xml:space="preserve">"The future of Nigeria's waterways is electric," says </w:t>
      </w:r>
      <w:proofErr w:type="spellStart"/>
      <w:r w:rsidRPr="00A73463">
        <w:rPr>
          <w:rFonts w:ascii="Calibri" w:hAnsi="Calibri" w:cs="Calibri"/>
        </w:rPr>
        <w:t>Makanjuola</w:t>
      </w:r>
      <w:proofErr w:type="spellEnd"/>
      <w:r w:rsidRPr="00A73463">
        <w:rPr>
          <w:rFonts w:ascii="Calibri" w:hAnsi="Calibri" w:cs="Calibri"/>
        </w:rPr>
        <w:t xml:space="preserve">. "Cities like Lagos are defined by water, yet millions of residents remain trapped in road congestion while vast </w:t>
      </w:r>
      <w:r w:rsidRPr="00A73463">
        <w:rPr>
          <w:rFonts w:ascii="Calibri" w:hAnsi="Calibri" w:cs="Calibri"/>
        </w:rPr>
        <w:lastRenderedPageBreak/>
        <w:t>waterway networks lie underutilised. Conventional petrol and diesel-powered ferries are costly to operate and increasingly difficult to justify in dense urban environments. </w:t>
      </w:r>
    </w:p>
    <w:p w14:paraId="7099A205"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“This partnership sets out to validate an entirely new operating model under real-world conditions, beginning with pilot operations in Lagos, one of Africa's most demanding and complex environments."</w:t>
      </w:r>
    </w:p>
    <w:p w14:paraId="50E99286"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 xml:space="preserve">With fuel costs continuing to rise, electric ferries are already proving cheaper to run, while offering a more reliable long-term solution. </w:t>
      </w:r>
      <w:proofErr w:type="spellStart"/>
      <w:r w:rsidRPr="00A73463">
        <w:rPr>
          <w:rFonts w:ascii="Calibri" w:hAnsi="Calibri" w:cs="Calibri"/>
        </w:rPr>
        <w:t>Caverton</w:t>
      </w:r>
      <w:proofErr w:type="spellEnd"/>
      <w:r w:rsidRPr="00A73463">
        <w:rPr>
          <w:rFonts w:ascii="Calibri" w:hAnsi="Calibri" w:cs="Calibri"/>
        </w:rPr>
        <w:t xml:space="preserve"> has been building ferries in Lagos for the past five years and is now looking to scale up production, with further vessels already planned in partnership with the state government.</w:t>
      </w:r>
    </w:p>
    <w:p w14:paraId="2BA7107F"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 xml:space="preserve">Alex Dong, CEO of </w:t>
      </w:r>
      <w:proofErr w:type="spellStart"/>
      <w:r w:rsidRPr="00A73463">
        <w:rPr>
          <w:rFonts w:ascii="Calibri" w:hAnsi="Calibri" w:cs="Calibri"/>
        </w:rPr>
        <w:t>ExploMar</w:t>
      </w:r>
      <w:proofErr w:type="spellEnd"/>
      <w:r w:rsidRPr="00A73463">
        <w:rPr>
          <w:rFonts w:ascii="Calibri" w:hAnsi="Calibri" w:cs="Calibri"/>
        </w:rPr>
        <w:t xml:space="preserve">, comments: “Securing this order with </w:t>
      </w:r>
      <w:proofErr w:type="spellStart"/>
      <w:r w:rsidRPr="00A73463">
        <w:rPr>
          <w:rFonts w:ascii="Calibri" w:hAnsi="Calibri" w:cs="Calibri"/>
        </w:rPr>
        <w:t>Caverton</w:t>
      </w:r>
      <w:proofErr w:type="spellEnd"/>
      <w:r w:rsidRPr="00A73463">
        <w:rPr>
          <w:rFonts w:ascii="Calibri" w:hAnsi="Calibri" w:cs="Calibri"/>
        </w:rPr>
        <w:t xml:space="preserve"> is a meaningful step forward in bringing high-performance electric propulsion into large-scale, real-world operation. Africa represents one of the most important growth markets for sustainable water transport, where performance, cost efficiency and system reliability must come together. This partnership reflects our focus on delivering not just products, but fully integrated solutions that can be deployed, replicated and scaled.”</w:t>
      </w:r>
    </w:p>
    <w:p w14:paraId="4330AE9B" w14:textId="77777777" w:rsidR="00470E9C"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 xml:space="preserve">Alongside ferries, both companies are already looking at how the same technology could be applied to other vessel types, including security and fishing boats – </w:t>
      </w:r>
      <w:proofErr w:type="gramStart"/>
      <w:r w:rsidRPr="00A73463">
        <w:rPr>
          <w:rFonts w:ascii="Calibri" w:hAnsi="Calibri" w:cs="Calibri"/>
        </w:rPr>
        <w:t>opening up</w:t>
      </w:r>
      <w:proofErr w:type="gramEnd"/>
      <w:r w:rsidRPr="00A73463">
        <w:rPr>
          <w:rFonts w:ascii="Calibri" w:hAnsi="Calibri" w:cs="Calibri"/>
        </w:rPr>
        <w:t xml:space="preserve"> wider opportunities for electrification across the marine sector.</w:t>
      </w:r>
    </w:p>
    <w:p w14:paraId="3DA73B50" w14:textId="77777777" w:rsidR="00470E9C" w:rsidRPr="006977AC"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rPr>
        <w:t xml:space="preserve">For UK and European operators watching the shift to low-emission transport, this project is another clear signal that electric boating is moving beyond trials and into scalable, </w:t>
      </w:r>
      <w:r w:rsidRPr="006977AC">
        <w:rPr>
          <w:rFonts w:ascii="Calibri" w:hAnsi="Calibri" w:cs="Calibri"/>
        </w:rPr>
        <w:t>commercial reality.</w:t>
      </w:r>
    </w:p>
    <w:p w14:paraId="3F3E0A35" w14:textId="630D916A" w:rsidR="00507C3F" w:rsidRDefault="001F12AC" w:rsidP="000115DD">
      <w:pPr>
        <w:pStyle w:val="NormalWeb"/>
        <w:spacing w:before="240" w:beforeAutospacing="0" w:after="240" w:afterAutospacing="0" w:line="276" w:lineRule="auto"/>
        <w:rPr>
          <w:rFonts w:ascii="Calibri" w:hAnsi="Calibri" w:cs="Calibri"/>
        </w:rPr>
      </w:pPr>
      <w:r>
        <w:rPr>
          <w:rFonts w:ascii="Calibri" w:hAnsi="Calibri" w:cs="Calibri"/>
        </w:rPr>
        <w:t>To w</w:t>
      </w:r>
      <w:r w:rsidR="006977AC">
        <w:rPr>
          <w:rFonts w:ascii="Calibri" w:hAnsi="Calibri" w:cs="Calibri"/>
        </w:rPr>
        <w:t>atch</w:t>
      </w:r>
      <w:r w:rsidR="006977AC" w:rsidRPr="006977AC">
        <w:rPr>
          <w:rFonts w:ascii="Calibri" w:hAnsi="Calibri" w:cs="Calibri"/>
        </w:rPr>
        <w:t xml:space="preserve"> </w:t>
      </w:r>
      <w:r w:rsidR="006977AC">
        <w:rPr>
          <w:rFonts w:ascii="Calibri" w:hAnsi="Calibri" w:cs="Calibri"/>
        </w:rPr>
        <w:t>the</w:t>
      </w:r>
      <w:r w:rsidR="006977AC" w:rsidRPr="006977AC">
        <w:rPr>
          <w:rFonts w:ascii="Calibri" w:hAnsi="Calibri" w:cs="Calibri"/>
        </w:rPr>
        <w:t xml:space="preserve"> interview with </w:t>
      </w:r>
      <w:proofErr w:type="spellStart"/>
      <w:r w:rsidR="006977AC" w:rsidRPr="006977AC">
        <w:rPr>
          <w:rFonts w:ascii="Calibri" w:hAnsi="Calibri" w:cs="Calibri"/>
        </w:rPr>
        <w:t>Caverton</w:t>
      </w:r>
      <w:proofErr w:type="spellEnd"/>
      <w:r w:rsidR="006977AC" w:rsidRPr="006977AC">
        <w:rPr>
          <w:rFonts w:ascii="Calibri" w:hAnsi="Calibri" w:cs="Calibri"/>
        </w:rPr>
        <w:t xml:space="preserve"> Offshore Support Group CEO Olabode </w:t>
      </w:r>
      <w:proofErr w:type="spellStart"/>
      <w:r w:rsidR="006977AC" w:rsidRPr="006977AC">
        <w:rPr>
          <w:rFonts w:ascii="Calibri" w:hAnsi="Calibri" w:cs="Calibri"/>
        </w:rPr>
        <w:t>Makanjuola</w:t>
      </w:r>
      <w:proofErr w:type="spellEnd"/>
      <w:r w:rsidR="000A3B93">
        <w:rPr>
          <w:rFonts w:ascii="Calibri" w:hAnsi="Calibri" w:cs="Calibri"/>
        </w:rPr>
        <w:t xml:space="preserve"> at CIBS</w:t>
      </w:r>
      <w:r>
        <w:rPr>
          <w:rFonts w:ascii="Calibri" w:hAnsi="Calibri" w:cs="Calibri"/>
        </w:rPr>
        <w:t>, visit</w:t>
      </w:r>
      <w:r w:rsidR="006977AC" w:rsidRPr="006977AC">
        <w:rPr>
          <w:rFonts w:ascii="Calibri" w:hAnsi="Calibri" w:cs="Calibri"/>
        </w:rPr>
        <w:t>:</w:t>
      </w:r>
      <w:r w:rsidR="006977AC">
        <w:rPr>
          <w:rFonts w:ascii="Calibri" w:hAnsi="Calibri" w:cs="Calibri"/>
        </w:rPr>
        <w:t xml:space="preserve"> </w:t>
      </w:r>
      <w:hyperlink r:id="rId8" w:history="1">
        <w:r w:rsidR="00860819" w:rsidRPr="000614B1">
          <w:rPr>
            <w:rStyle w:val="Hyperlink"/>
            <w:rFonts w:ascii="Calibri" w:hAnsi="Calibri" w:cs="Calibri"/>
          </w:rPr>
          <w:t>https://youtu.be/jCosRQoPQd0</w:t>
        </w:r>
      </w:hyperlink>
    </w:p>
    <w:p w14:paraId="539B3F15" w14:textId="7B4D1A81" w:rsidR="00470E9C" w:rsidRPr="00A73463" w:rsidRDefault="00470E9C" w:rsidP="000115DD">
      <w:pPr>
        <w:pStyle w:val="NormalWeb"/>
        <w:spacing w:before="0" w:beforeAutospacing="0" w:after="0" w:afterAutospacing="0" w:line="276" w:lineRule="auto"/>
        <w:rPr>
          <w:rFonts w:ascii="Calibri" w:hAnsi="Calibri" w:cs="Calibri"/>
        </w:rPr>
      </w:pPr>
      <w:r w:rsidRPr="006977AC">
        <w:rPr>
          <w:rFonts w:ascii="Calibri" w:hAnsi="Calibri" w:cs="Calibri"/>
        </w:rPr>
        <w:t xml:space="preserve">To learn </w:t>
      </w:r>
      <w:r w:rsidRPr="00A73463">
        <w:rPr>
          <w:rFonts w:ascii="Calibri" w:hAnsi="Calibri" w:cs="Calibri"/>
        </w:rPr>
        <w:t xml:space="preserve">more about </w:t>
      </w:r>
      <w:proofErr w:type="spellStart"/>
      <w:r w:rsidRPr="00A73463">
        <w:rPr>
          <w:rFonts w:ascii="Calibri" w:hAnsi="Calibri" w:cs="Calibri"/>
        </w:rPr>
        <w:t>ExploMar</w:t>
      </w:r>
      <w:proofErr w:type="spellEnd"/>
      <w:r w:rsidRPr="00A73463">
        <w:rPr>
          <w:rFonts w:ascii="Calibri" w:hAnsi="Calibri" w:cs="Calibri"/>
        </w:rPr>
        <w:t xml:space="preserve"> and its industry-leading electric outboard systems, visit </w:t>
      </w:r>
      <w:hyperlink r:id="rId9" w:history="1">
        <w:r w:rsidR="00F66DE8" w:rsidRPr="000614B1">
          <w:rPr>
            <w:rStyle w:val="Hyperlink"/>
            <w:rFonts w:ascii="Calibri" w:hAnsi="Calibri" w:cs="Calibri"/>
          </w:rPr>
          <w:t>w</w:t>
        </w:r>
        <w:r w:rsidR="00F66DE8" w:rsidRPr="000614B1">
          <w:rPr>
            <w:rStyle w:val="Hyperlink"/>
            <w:rFonts w:ascii="Calibri" w:hAnsi="Calibri" w:cs="Calibri"/>
          </w:rPr>
          <w:t>ww.explomar.com.cn</w:t>
        </w:r>
      </w:hyperlink>
      <w:r w:rsidRPr="00A73463">
        <w:rPr>
          <w:rFonts w:ascii="Calibri" w:hAnsi="Calibri" w:cs="Calibri"/>
        </w:rPr>
        <w:t xml:space="preserve"> or email </w:t>
      </w:r>
      <w:hyperlink r:id="rId10" w:history="1">
        <w:r w:rsidR="00363A15" w:rsidRPr="000614B1">
          <w:rPr>
            <w:rStyle w:val="Hyperlink"/>
            <w:rFonts w:ascii="Calibri" w:hAnsi="Calibri" w:cs="Calibri"/>
          </w:rPr>
          <w:t>business@explomar.com.cn</w:t>
        </w:r>
      </w:hyperlink>
      <w:r w:rsidR="00363A15">
        <w:rPr>
          <w:rFonts w:ascii="Calibri" w:hAnsi="Calibri" w:cs="Calibri"/>
        </w:rPr>
        <w:t>.</w:t>
      </w:r>
    </w:p>
    <w:p w14:paraId="5AE158F8" w14:textId="100461F9" w:rsidR="00A6703D" w:rsidRPr="00A73463" w:rsidRDefault="00470E9C" w:rsidP="000115DD">
      <w:pPr>
        <w:pStyle w:val="NormalWeb"/>
        <w:spacing w:before="240" w:beforeAutospacing="0" w:after="240" w:afterAutospacing="0" w:line="276" w:lineRule="auto"/>
        <w:rPr>
          <w:rFonts w:ascii="Calibri" w:hAnsi="Calibri" w:cs="Calibri"/>
        </w:rPr>
      </w:pPr>
      <w:r w:rsidRPr="00A73463">
        <w:rPr>
          <w:rFonts w:ascii="Calibri" w:hAnsi="Calibri" w:cs="Calibri"/>
          <w:b/>
          <w:bCs/>
        </w:rPr>
        <w:t>ENDS</w:t>
      </w:r>
    </w:p>
    <w:p w14:paraId="4F4985D8" w14:textId="77777777" w:rsidR="00741155" w:rsidRDefault="00741155" w:rsidP="00391269">
      <w:pPr>
        <w:pStyle w:val="NormalWeb"/>
        <w:spacing w:before="0" w:beforeAutospacing="0" w:after="0" w:afterAutospacing="0" w:line="276" w:lineRule="auto"/>
        <w:rPr>
          <w:rFonts w:ascii="Calibri" w:hAnsi="Calibri" w:cs="Calibri"/>
          <w:b/>
          <w:bCs/>
          <w:sz w:val="22"/>
          <w:szCs w:val="22"/>
          <w:shd w:val="clear" w:color="auto" w:fill="FFFFFF"/>
        </w:rPr>
      </w:pPr>
    </w:p>
    <w:p w14:paraId="772A460E" w14:textId="77777777" w:rsidR="00741155" w:rsidRDefault="00741155" w:rsidP="00391269">
      <w:pPr>
        <w:pStyle w:val="NormalWeb"/>
        <w:spacing w:before="0" w:beforeAutospacing="0" w:after="0" w:afterAutospacing="0" w:line="276" w:lineRule="auto"/>
        <w:rPr>
          <w:rFonts w:ascii="Calibri" w:hAnsi="Calibri" w:cs="Calibri"/>
          <w:b/>
          <w:bCs/>
          <w:sz w:val="22"/>
          <w:szCs w:val="22"/>
          <w:shd w:val="clear" w:color="auto" w:fill="FFFFFF"/>
        </w:rPr>
      </w:pPr>
    </w:p>
    <w:p w14:paraId="23445883" w14:textId="77777777" w:rsidR="00741155" w:rsidRDefault="00741155" w:rsidP="00391269">
      <w:pPr>
        <w:pStyle w:val="NormalWeb"/>
        <w:spacing w:before="0" w:beforeAutospacing="0" w:after="0" w:afterAutospacing="0" w:line="276" w:lineRule="auto"/>
        <w:rPr>
          <w:rFonts w:ascii="Calibri" w:hAnsi="Calibri" w:cs="Calibri"/>
          <w:b/>
          <w:bCs/>
          <w:sz w:val="22"/>
          <w:szCs w:val="22"/>
          <w:shd w:val="clear" w:color="auto" w:fill="FFFFFF"/>
        </w:rPr>
      </w:pPr>
    </w:p>
    <w:p w14:paraId="5A0823BE" w14:textId="565202DA" w:rsidR="00E66D51" w:rsidRPr="00391269" w:rsidRDefault="00E66D51" w:rsidP="00391269">
      <w:pPr>
        <w:pStyle w:val="NormalWeb"/>
        <w:spacing w:before="0" w:beforeAutospacing="0" w:after="0" w:afterAutospacing="0" w:line="276" w:lineRule="auto"/>
        <w:rPr>
          <w:rFonts w:ascii="Calibri" w:hAnsi="Calibri" w:cs="Calibri"/>
        </w:rPr>
      </w:pPr>
      <w:r w:rsidRPr="00440F99">
        <w:rPr>
          <w:rFonts w:ascii="Calibri" w:hAnsi="Calibri" w:cs="Calibri"/>
          <w:b/>
          <w:bCs/>
          <w:sz w:val="22"/>
          <w:szCs w:val="22"/>
          <w:shd w:val="clear" w:color="auto" w:fill="FFFFFF"/>
        </w:rPr>
        <w:lastRenderedPageBreak/>
        <w:t>Notes for editors:</w:t>
      </w:r>
    </w:p>
    <w:p w14:paraId="05501FBF" w14:textId="77777777" w:rsidR="00E66D51" w:rsidRPr="00440F99" w:rsidRDefault="00E66D51" w:rsidP="00440F99">
      <w:pPr>
        <w:pStyle w:val="NormalWeb"/>
        <w:spacing w:before="240" w:beforeAutospacing="0" w:after="240" w:afterAutospacing="0"/>
        <w:jc w:val="both"/>
        <w:rPr>
          <w:rFonts w:ascii="Calibri" w:hAnsi="Calibri" w:cs="Calibri"/>
          <w:sz w:val="22"/>
          <w:szCs w:val="22"/>
        </w:rPr>
      </w:pPr>
      <w:proofErr w:type="spellStart"/>
      <w:r w:rsidRPr="00440F99">
        <w:rPr>
          <w:rFonts w:ascii="Calibri" w:hAnsi="Calibri" w:cs="Calibri"/>
          <w:b/>
          <w:bCs/>
          <w:sz w:val="22"/>
          <w:szCs w:val="22"/>
          <w:shd w:val="clear" w:color="auto" w:fill="FFFFFF"/>
        </w:rPr>
        <w:t>ExploMar</w:t>
      </w:r>
      <w:proofErr w:type="spellEnd"/>
    </w:p>
    <w:p w14:paraId="6DDE8F31"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Founded in 2021,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is a pioneering force in high-performance electric water mobility.</w:t>
      </w:r>
    </w:p>
    <w:p w14:paraId="0E283C78"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Established by experts from the new energy vehicle, marine and aviation industries, the company is dedicated to shaping a zero-carbon, intelligent future for water transport.</w:t>
      </w:r>
    </w:p>
    <w:p w14:paraId="38A49033"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proofErr w:type="spellStart"/>
      <w:r w:rsidRPr="00440F99">
        <w:rPr>
          <w:rFonts w:ascii="Calibri" w:hAnsi="Calibri" w:cs="Calibri"/>
          <w:sz w:val="22"/>
          <w:szCs w:val="22"/>
        </w:rPr>
        <w:t>ExploMar’s</w:t>
      </w:r>
      <w:proofErr w:type="spellEnd"/>
      <w:r w:rsidRPr="00440F99">
        <w:rPr>
          <w:rFonts w:ascii="Calibri" w:hAnsi="Calibri" w:cs="Calibri"/>
          <w:sz w:val="22"/>
          <w:szCs w:val="22"/>
        </w:rPr>
        <w:t xml:space="preserve"> advanced electric outboard systems – available in 70HP, 150HP and 300HP models – offer smart functions, low maintenance and zero pollution, providing users with an unparalleled boating experience.</w:t>
      </w:r>
    </w:p>
    <w:p w14:paraId="1C3CCEBE"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Headquartered in Shanghai,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operates an intelligent manufacturing base in Changshu, where R&amp;D, testing and production take place.</w:t>
      </w:r>
    </w:p>
    <w:p w14:paraId="63D41D2C"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With an annual production capacity of up to 1,000 units,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continues to lead the charge in sustainable marine propulsion worldwide.</w:t>
      </w:r>
    </w:p>
    <w:p w14:paraId="5B700C21" w14:textId="49589960" w:rsidR="00E66D51"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1" w:history="1">
        <w:r w:rsidR="00C90BB9" w:rsidRPr="004D64F3">
          <w:rPr>
            <w:rStyle w:val="Hyperlink"/>
            <w:rFonts w:ascii="Calibri" w:hAnsi="Calibri" w:cs="Calibri"/>
            <w:sz w:val="22"/>
            <w:szCs w:val="22"/>
          </w:rPr>
          <w:t>www.explomar.com.cn</w:t>
        </w:r>
      </w:hyperlink>
    </w:p>
    <w:p w14:paraId="748E4472" w14:textId="77777777" w:rsidR="00E66D51" w:rsidRPr="00440F99" w:rsidRDefault="00E66D51" w:rsidP="00440F99">
      <w:pPr>
        <w:rPr>
          <w:rFonts w:ascii="Calibri" w:hAnsi="Calibri" w:cs="Calibri"/>
          <w:sz w:val="22"/>
          <w:szCs w:val="22"/>
        </w:rPr>
      </w:pPr>
    </w:p>
    <w:p w14:paraId="10E4D04A" w14:textId="77777777" w:rsidR="00E66D51" w:rsidRPr="00440F99" w:rsidRDefault="00E66D51" w:rsidP="00440F99">
      <w:pPr>
        <w:pStyle w:val="NormalWeb"/>
        <w:spacing w:before="0" w:beforeAutospacing="0" w:after="0" w:afterAutospacing="0"/>
        <w:rPr>
          <w:rFonts w:ascii="Calibri" w:hAnsi="Calibri" w:cs="Calibri"/>
          <w:sz w:val="22"/>
          <w:szCs w:val="22"/>
        </w:rPr>
      </w:pPr>
      <w:r w:rsidRPr="00440F99">
        <w:rPr>
          <w:rFonts w:ascii="Calibri" w:hAnsi="Calibri" w:cs="Calibri"/>
          <w:b/>
          <w:bCs/>
          <w:sz w:val="22"/>
          <w:szCs w:val="22"/>
        </w:rPr>
        <w:t>MAA</w:t>
      </w:r>
    </w:p>
    <w:p w14:paraId="35175890" w14:textId="77777777" w:rsidR="00E66D51" w:rsidRPr="00440F99" w:rsidRDefault="00E66D51" w:rsidP="00440F99">
      <w:pPr>
        <w:pStyle w:val="NormalWeb"/>
        <w:numPr>
          <w:ilvl w:val="0"/>
          <w:numId w:val="16"/>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MAA provides simple, no-nonsense solutions to companies’ advertising, PR, media buying and marketing communications needs.</w:t>
      </w:r>
    </w:p>
    <w:p w14:paraId="5BAD5032"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From brand development to website design, digital marketing to PR, MAA offers a straightforward, knowledgeable and service-orientated approach.</w:t>
      </w:r>
    </w:p>
    <w:p w14:paraId="22EA7DBC"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MAA </w:t>
      </w:r>
      <w:proofErr w:type="gramStart"/>
      <w:r w:rsidRPr="00440F99">
        <w:rPr>
          <w:rFonts w:ascii="Calibri" w:hAnsi="Calibri" w:cs="Calibri"/>
          <w:sz w:val="22"/>
          <w:szCs w:val="22"/>
        </w:rPr>
        <w:t>is able to</w:t>
      </w:r>
      <w:proofErr w:type="gramEnd"/>
      <w:r w:rsidRPr="00440F99">
        <w:rPr>
          <w:rFonts w:ascii="Calibri" w:hAnsi="Calibri" w:cs="Calibri"/>
          <w:sz w:val="22"/>
          <w:szCs w:val="22"/>
        </w:rPr>
        <w:t xml:space="preserve"> offer unrivalled value to help clients reach their target markets.</w:t>
      </w:r>
    </w:p>
    <w:p w14:paraId="18E65A89" w14:textId="2C4B9677" w:rsidR="00E66D51"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2" w:history="1">
        <w:r w:rsidR="00C90BB9" w:rsidRPr="004D64F3">
          <w:rPr>
            <w:rStyle w:val="Hyperlink"/>
            <w:rFonts w:ascii="Calibri" w:hAnsi="Calibri" w:cs="Calibri"/>
            <w:sz w:val="22"/>
            <w:szCs w:val="22"/>
          </w:rPr>
          <w:t>www.maa.agency</w:t>
        </w:r>
      </w:hyperlink>
    </w:p>
    <w:p w14:paraId="582BE6F3" w14:textId="77777777" w:rsidR="00E66D51" w:rsidRPr="00C90BB9" w:rsidRDefault="00E66D51" w:rsidP="00440F99">
      <w:pPr>
        <w:rPr>
          <w:rFonts w:ascii="Calibri" w:hAnsi="Calibri" w:cs="Calibri"/>
          <w:sz w:val="22"/>
          <w:szCs w:val="22"/>
        </w:rPr>
      </w:pPr>
    </w:p>
    <w:p w14:paraId="2747E66C" w14:textId="77777777" w:rsidR="00E66D51" w:rsidRPr="00C90BB9" w:rsidRDefault="00E66D51" w:rsidP="00440F99">
      <w:pPr>
        <w:pStyle w:val="NormalWeb"/>
        <w:spacing w:before="0" w:beforeAutospacing="0" w:after="0" w:afterAutospacing="0"/>
        <w:rPr>
          <w:rFonts w:ascii="Calibri" w:hAnsi="Calibri" w:cs="Calibri"/>
          <w:sz w:val="22"/>
          <w:szCs w:val="22"/>
        </w:rPr>
      </w:pPr>
      <w:r w:rsidRPr="00C90BB9">
        <w:rPr>
          <w:rFonts w:ascii="Calibri" w:hAnsi="Calibri" w:cs="Calibri"/>
          <w:sz w:val="22"/>
          <w:szCs w:val="22"/>
        </w:rPr>
        <w:t>For media enquiries, more information, product tests, or hi-res images: </w:t>
      </w:r>
    </w:p>
    <w:p w14:paraId="3C579E8B" w14:textId="06ADD6F4" w:rsidR="0077672F" w:rsidRPr="00C90BB9" w:rsidRDefault="00E66D51" w:rsidP="00440F99">
      <w:pPr>
        <w:ind w:left="360"/>
        <w:rPr>
          <w:rFonts w:ascii="Calibri" w:hAnsi="Calibri" w:cs="Calibri"/>
          <w:sz w:val="22"/>
          <w:szCs w:val="22"/>
        </w:rPr>
      </w:pPr>
      <w:r w:rsidRPr="00C90BB9">
        <w:rPr>
          <w:rFonts w:ascii="Calibri" w:hAnsi="Calibri" w:cs="Calibri"/>
          <w:sz w:val="22"/>
          <w:szCs w:val="22"/>
        </w:rPr>
        <w:t>MAA</w:t>
      </w:r>
      <w:r w:rsidRPr="00C90BB9">
        <w:rPr>
          <w:rFonts w:ascii="Calibri" w:hAnsi="Calibri" w:cs="Calibri"/>
          <w:sz w:val="22"/>
          <w:szCs w:val="22"/>
        </w:rPr>
        <w:br/>
        <w:t>Mike Shepherd</w:t>
      </w:r>
      <w:r w:rsidRPr="00C90BB9">
        <w:rPr>
          <w:rFonts w:ascii="Calibri" w:hAnsi="Calibri" w:cs="Calibri"/>
          <w:sz w:val="22"/>
          <w:szCs w:val="22"/>
        </w:rPr>
        <w:br/>
        <w:t xml:space="preserve">Email: </w:t>
      </w:r>
      <w:hyperlink r:id="rId13" w:history="1">
        <w:r w:rsidR="00C43E27" w:rsidRPr="004D64F3">
          <w:rPr>
            <w:rStyle w:val="Hyperlink"/>
            <w:rFonts w:ascii="Calibri" w:hAnsi="Calibri" w:cs="Calibri"/>
            <w:sz w:val="22"/>
            <w:szCs w:val="22"/>
          </w:rPr>
          <w:t>mike@maa.agency</w:t>
        </w:r>
        <w:r w:rsidR="00C43E27" w:rsidRPr="004D64F3">
          <w:rPr>
            <w:rStyle w:val="Hyperlink"/>
            <w:rFonts w:ascii="Calibri" w:hAnsi="Calibri" w:cs="Calibri"/>
            <w:sz w:val="22"/>
            <w:szCs w:val="22"/>
          </w:rPr>
          <w:br/>
        </w:r>
      </w:hyperlink>
      <w:r w:rsidRPr="00C90BB9">
        <w:rPr>
          <w:rFonts w:ascii="Calibri" w:hAnsi="Calibri" w:cs="Calibri"/>
          <w:sz w:val="22"/>
          <w:szCs w:val="22"/>
        </w:rPr>
        <w:t>Tel: +44 (0) 23 9252 2044.</w:t>
      </w:r>
      <w:r w:rsidR="0077672F" w:rsidRPr="00C90BB9">
        <w:rPr>
          <w:rFonts w:ascii="Calibri" w:hAnsi="Calibri" w:cs="Calibri"/>
          <w:sz w:val="22"/>
          <w:szCs w:val="22"/>
          <w:lang w:val="en-US"/>
        </w:rPr>
        <w:t>                                             </w:t>
      </w:r>
      <w:r w:rsidR="0077672F" w:rsidRPr="00C90BB9">
        <w:rPr>
          <w:rStyle w:val="apple-converted-space"/>
          <w:rFonts w:ascii="Calibri" w:hAnsi="Calibri" w:cs="Calibr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DC64" w14:textId="77777777" w:rsidR="00975C1B" w:rsidRDefault="00975C1B" w:rsidP="002754A6">
      <w:r>
        <w:separator/>
      </w:r>
    </w:p>
  </w:endnote>
  <w:endnote w:type="continuationSeparator" w:id="0">
    <w:p w14:paraId="25B995CF" w14:textId="77777777" w:rsidR="00975C1B" w:rsidRDefault="00975C1B" w:rsidP="002754A6">
      <w:r>
        <w:continuationSeparator/>
      </w:r>
    </w:p>
  </w:endnote>
  <w:endnote w:type="continuationNotice" w:id="1">
    <w:p w14:paraId="496AB5D5" w14:textId="77777777" w:rsidR="00975C1B" w:rsidRDefault="0097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0947" w14:textId="77777777" w:rsidR="00493DA3" w:rsidRDefault="00493DA3" w:rsidP="00812BBF">
    <w:pPr>
      <w:pStyle w:val="Footer"/>
      <w:rPr>
        <w:rFonts w:asciiTheme="majorHAnsi" w:hAnsiTheme="majorHAnsi"/>
        <w:sz w:val="16"/>
        <w:szCs w:val="16"/>
      </w:rPr>
    </w:pPr>
  </w:p>
  <w:p w14:paraId="5B41384C" w14:textId="77777777" w:rsidR="00493DA3" w:rsidRDefault="00493DA3" w:rsidP="00812BBF">
    <w:pPr>
      <w:pStyle w:val="Footer"/>
      <w:rPr>
        <w:rFonts w:asciiTheme="majorHAnsi" w:hAnsiTheme="majorHAnsi"/>
        <w:sz w:val="16"/>
        <w:szCs w:val="16"/>
      </w:rPr>
    </w:pPr>
  </w:p>
  <w:p w14:paraId="78A01FE5" w14:textId="094095BB"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65FBF372" w14:textId="2AB60E5F" w:rsidR="002754A6" w:rsidRDefault="00493DA3" w:rsidP="00812BBF">
    <w:pPr>
      <w:pStyle w:val="Footer"/>
      <w:rPr>
        <w:rFonts w:asciiTheme="majorHAnsi" w:hAnsiTheme="majorHAnsi"/>
        <w:sz w:val="16"/>
        <w:szCs w:val="16"/>
      </w:rPr>
    </w:pPr>
    <w:hyperlink r:id="rId1" w:history="1">
      <w:r w:rsidRPr="0067244B">
        <w:rPr>
          <w:rStyle w:val="Hyperlink"/>
          <w:rFonts w:asciiTheme="majorHAnsi" w:hAnsiTheme="majorHAnsi"/>
          <w:sz w:val="16"/>
          <w:szCs w:val="16"/>
        </w:rPr>
        <w:t>www.maa.agency</w:t>
      </w:r>
    </w:hyperlink>
  </w:p>
  <w:p w14:paraId="70CCD130" w14:textId="77777777" w:rsidR="00493DA3" w:rsidRDefault="00493DA3" w:rsidP="00812BBF">
    <w:pPr>
      <w:pStyle w:val="Footer"/>
      <w:rPr>
        <w:rFonts w:asciiTheme="majorHAnsi" w:hAnsiTheme="majorHAnsi"/>
        <w:sz w:val="16"/>
        <w:szCs w:val="16"/>
      </w:rPr>
    </w:pPr>
  </w:p>
  <w:p w14:paraId="59406F9D" w14:textId="77777777" w:rsidR="00493DA3" w:rsidRPr="00493DA3" w:rsidRDefault="00493DA3"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2B3B" w14:textId="77777777" w:rsidR="00975C1B" w:rsidRDefault="00975C1B" w:rsidP="002754A6">
      <w:r>
        <w:separator/>
      </w:r>
    </w:p>
  </w:footnote>
  <w:footnote w:type="continuationSeparator" w:id="0">
    <w:p w14:paraId="5F5E5D08" w14:textId="77777777" w:rsidR="00975C1B" w:rsidRDefault="00975C1B" w:rsidP="002754A6">
      <w:r>
        <w:continuationSeparator/>
      </w:r>
    </w:p>
  </w:footnote>
  <w:footnote w:type="continuationNotice" w:id="1">
    <w:p w14:paraId="75588035" w14:textId="77777777" w:rsidR="00975C1B" w:rsidRDefault="00975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8D49" w14:textId="77777777" w:rsidR="00A6703D" w:rsidRDefault="00A6703D" w:rsidP="00493DA3">
    <w:pPr>
      <w:pStyle w:val="Header"/>
      <w:tabs>
        <w:tab w:val="clear" w:pos="4680"/>
        <w:tab w:val="clear" w:pos="9360"/>
        <w:tab w:val="left" w:pos="1027"/>
      </w:tabs>
    </w:pPr>
  </w:p>
  <w:p w14:paraId="2926B7D4" w14:textId="51B040B7" w:rsidR="002754A6" w:rsidRDefault="00673367" w:rsidP="00493DA3">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52301BA0">
          <wp:extent cx="1339913" cy="741408"/>
          <wp:effectExtent l="0" t="0" r="0" b="0"/>
          <wp:docPr id="866865775"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descr="A purple logo with white text&#10;&#10;AI-generated content may be incorrect."/>
                  <pic:cNvPicPr/>
                </pic:nvPicPr>
                <pic:blipFill>
                  <a:blip r:embed="rId2"/>
                  <a:stretch>
                    <a:fillRect/>
                  </a:stretch>
                </pic:blipFill>
                <pic:spPr>
                  <a:xfrm>
                    <a:off x="0" y="0"/>
                    <a:ext cx="1382281" cy="764851"/>
                  </a:xfrm>
                  <a:prstGeom prst="rect">
                    <a:avLst/>
                  </a:prstGeom>
                </pic:spPr>
              </pic:pic>
            </a:graphicData>
          </a:graphic>
        </wp:inline>
      </w:drawing>
    </w:r>
  </w:p>
  <w:p w14:paraId="6424F19B" w14:textId="77777777" w:rsidR="00493DA3" w:rsidRDefault="00493DA3" w:rsidP="00493DA3">
    <w:pPr>
      <w:pStyle w:val="Header"/>
      <w:tabs>
        <w:tab w:val="clear" w:pos="4680"/>
        <w:tab w:val="clear" w:pos="9360"/>
        <w:tab w:val="left" w:pos="1027"/>
      </w:tabs>
    </w:pP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115DD"/>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66944"/>
    <w:rsid w:val="00070EF7"/>
    <w:rsid w:val="000744C1"/>
    <w:rsid w:val="00075EE5"/>
    <w:rsid w:val="0008016A"/>
    <w:rsid w:val="000845C2"/>
    <w:rsid w:val="00084B5A"/>
    <w:rsid w:val="00086287"/>
    <w:rsid w:val="00087C7A"/>
    <w:rsid w:val="00094063"/>
    <w:rsid w:val="000A0C5F"/>
    <w:rsid w:val="000A3B93"/>
    <w:rsid w:val="000A4BEA"/>
    <w:rsid w:val="000A62FC"/>
    <w:rsid w:val="000A776B"/>
    <w:rsid w:val="000B1CE9"/>
    <w:rsid w:val="000B6D4E"/>
    <w:rsid w:val="000B7770"/>
    <w:rsid w:val="000C1B10"/>
    <w:rsid w:val="000C24F7"/>
    <w:rsid w:val="000C478F"/>
    <w:rsid w:val="000C5CB1"/>
    <w:rsid w:val="000C6AD4"/>
    <w:rsid w:val="000C6D67"/>
    <w:rsid w:val="000C6E0C"/>
    <w:rsid w:val="000D1AA3"/>
    <w:rsid w:val="000D5E2F"/>
    <w:rsid w:val="000D782B"/>
    <w:rsid w:val="000D79A1"/>
    <w:rsid w:val="000E0306"/>
    <w:rsid w:val="000E3182"/>
    <w:rsid w:val="000E3232"/>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12AC"/>
    <w:rsid w:val="001F2B4E"/>
    <w:rsid w:val="001F4614"/>
    <w:rsid w:val="001F4915"/>
    <w:rsid w:val="001F7647"/>
    <w:rsid w:val="00206137"/>
    <w:rsid w:val="00206178"/>
    <w:rsid w:val="00206C1D"/>
    <w:rsid w:val="00207893"/>
    <w:rsid w:val="00216047"/>
    <w:rsid w:val="00216B10"/>
    <w:rsid w:val="00217A60"/>
    <w:rsid w:val="002205DB"/>
    <w:rsid w:val="0022262E"/>
    <w:rsid w:val="0022303E"/>
    <w:rsid w:val="00230247"/>
    <w:rsid w:val="00231547"/>
    <w:rsid w:val="002338E8"/>
    <w:rsid w:val="00235BA5"/>
    <w:rsid w:val="002425E7"/>
    <w:rsid w:val="00247589"/>
    <w:rsid w:val="0025336D"/>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6E79"/>
    <w:rsid w:val="0035008D"/>
    <w:rsid w:val="00356541"/>
    <w:rsid w:val="00356FDC"/>
    <w:rsid w:val="003628A7"/>
    <w:rsid w:val="00362CC4"/>
    <w:rsid w:val="00363361"/>
    <w:rsid w:val="00363A15"/>
    <w:rsid w:val="00363F75"/>
    <w:rsid w:val="00365729"/>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7B1"/>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0F99"/>
    <w:rsid w:val="00446239"/>
    <w:rsid w:val="004529E3"/>
    <w:rsid w:val="00454D18"/>
    <w:rsid w:val="00454F6C"/>
    <w:rsid w:val="00455870"/>
    <w:rsid w:val="00461C05"/>
    <w:rsid w:val="0046324C"/>
    <w:rsid w:val="00465249"/>
    <w:rsid w:val="00470E9C"/>
    <w:rsid w:val="004710A1"/>
    <w:rsid w:val="004713A2"/>
    <w:rsid w:val="004756A6"/>
    <w:rsid w:val="00476D9A"/>
    <w:rsid w:val="00480954"/>
    <w:rsid w:val="00485EB7"/>
    <w:rsid w:val="004877D3"/>
    <w:rsid w:val="00487A8B"/>
    <w:rsid w:val="00491A2B"/>
    <w:rsid w:val="00492732"/>
    <w:rsid w:val="00493B24"/>
    <w:rsid w:val="00493DA3"/>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07C3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6EF5"/>
    <w:rsid w:val="005711DF"/>
    <w:rsid w:val="005724E6"/>
    <w:rsid w:val="00572D46"/>
    <w:rsid w:val="00576FCC"/>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D0D8C"/>
    <w:rsid w:val="005D355C"/>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977AC"/>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517F"/>
    <w:rsid w:val="007271D7"/>
    <w:rsid w:val="0073245F"/>
    <w:rsid w:val="007359A7"/>
    <w:rsid w:val="00736477"/>
    <w:rsid w:val="00737769"/>
    <w:rsid w:val="00741155"/>
    <w:rsid w:val="007422B9"/>
    <w:rsid w:val="00743804"/>
    <w:rsid w:val="00743DBA"/>
    <w:rsid w:val="0074514E"/>
    <w:rsid w:val="00753650"/>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328D8"/>
    <w:rsid w:val="00843907"/>
    <w:rsid w:val="00847152"/>
    <w:rsid w:val="008504E8"/>
    <w:rsid w:val="00851B1A"/>
    <w:rsid w:val="00851EB7"/>
    <w:rsid w:val="00852DD7"/>
    <w:rsid w:val="00853C98"/>
    <w:rsid w:val="00855F1D"/>
    <w:rsid w:val="00860819"/>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41C4"/>
    <w:rsid w:val="00915AC1"/>
    <w:rsid w:val="00920DED"/>
    <w:rsid w:val="00922222"/>
    <w:rsid w:val="00924B75"/>
    <w:rsid w:val="0092545B"/>
    <w:rsid w:val="00926FAF"/>
    <w:rsid w:val="00933390"/>
    <w:rsid w:val="009333B0"/>
    <w:rsid w:val="0093423C"/>
    <w:rsid w:val="00937658"/>
    <w:rsid w:val="009412D7"/>
    <w:rsid w:val="009505D6"/>
    <w:rsid w:val="00950932"/>
    <w:rsid w:val="0095384B"/>
    <w:rsid w:val="0095524E"/>
    <w:rsid w:val="009563B2"/>
    <w:rsid w:val="009603CD"/>
    <w:rsid w:val="009650C2"/>
    <w:rsid w:val="0096682B"/>
    <w:rsid w:val="00967646"/>
    <w:rsid w:val="0097327C"/>
    <w:rsid w:val="0097366F"/>
    <w:rsid w:val="00975C1B"/>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345C"/>
    <w:rsid w:val="00A57BC0"/>
    <w:rsid w:val="00A654E7"/>
    <w:rsid w:val="00A65865"/>
    <w:rsid w:val="00A66921"/>
    <w:rsid w:val="00A66A17"/>
    <w:rsid w:val="00A6703D"/>
    <w:rsid w:val="00A7022F"/>
    <w:rsid w:val="00A70296"/>
    <w:rsid w:val="00A71565"/>
    <w:rsid w:val="00A7205F"/>
    <w:rsid w:val="00A73463"/>
    <w:rsid w:val="00A7475F"/>
    <w:rsid w:val="00A769EE"/>
    <w:rsid w:val="00A76A3D"/>
    <w:rsid w:val="00A80EE4"/>
    <w:rsid w:val="00A90DFB"/>
    <w:rsid w:val="00A916FA"/>
    <w:rsid w:val="00A94303"/>
    <w:rsid w:val="00A94C94"/>
    <w:rsid w:val="00AA17FC"/>
    <w:rsid w:val="00AA21D3"/>
    <w:rsid w:val="00AA2D0B"/>
    <w:rsid w:val="00AA2D89"/>
    <w:rsid w:val="00AA607F"/>
    <w:rsid w:val="00AA6D78"/>
    <w:rsid w:val="00AB1442"/>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2AC1"/>
    <w:rsid w:val="00AF68D2"/>
    <w:rsid w:val="00AF6F73"/>
    <w:rsid w:val="00B03624"/>
    <w:rsid w:val="00B04267"/>
    <w:rsid w:val="00B04653"/>
    <w:rsid w:val="00B05894"/>
    <w:rsid w:val="00B0766A"/>
    <w:rsid w:val="00B1289E"/>
    <w:rsid w:val="00B15D6B"/>
    <w:rsid w:val="00B16CEF"/>
    <w:rsid w:val="00B277B7"/>
    <w:rsid w:val="00B341EA"/>
    <w:rsid w:val="00B43127"/>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0BB9"/>
    <w:rsid w:val="00C91A9A"/>
    <w:rsid w:val="00C9303F"/>
    <w:rsid w:val="00C93166"/>
    <w:rsid w:val="00C936AB"/>
    <w:rsid w:val="00C94C84"/>
    <w:rsid w:val="00C951D8"/>
    <w:rsid w:val="00CA6D19"/>
    <w:rsid w:val="00CA771F"/>
    <w:rsid w:val="00CB2B55"/>
    <w:rsid w:val="00CB3405"/>
    <w:rsid w:val="00CB3CFF"/>
    <w:rsid w:val="00CB4961"/>
    <w:rsid w:val="00CB65AC"/>
    <w:rsid w:val="00CC1688"/>
    <w:rsid w:val="00CC4672"/>
    <w:rsid w:val="00CD1F4D"/>
    <w:rsid w:val="00CD3E64"/>
    <w:rsid w:val="00CD6F13"/>
    <w:rsid w:val="00CE0D9E"/>
    <w:rsid w:val="00CE7614"/>
    <w:rsid w:val="00CF3525"/>
    <w:rsid w:val="00CF3F7A"/>
    <w:rsid w:val="00CF7092"/>
    <w:rsid w:val="00D0075F"/>
    <w:rsid w:val="00D01A4A"/>
    <w:rsid w:val="00D02BA9"/>
    <w:rsid w:val="00D06375"/>
    <w:rsid w:val="00D06403"/>
    <w:rsid w:val="00D11186"/>
    <w:rsid w:val="00D13F8B"/>
    <w:rsid w:val="00D16F30"/>
    <w:rsid w:val="00D215CA"/>
    <w:rsid w:val="00D23BF8"/>
    <w:rsid w:val="00D25973"/>
    <w:rsid w:val="00D34EEF"/>
    <w:rsid w:val="00D41F09"/>
    <w:rsid w:val="00D440D0"/>
    <w:rsid w:val="00D443D7"/>
    <w:rsid w:val="00D46CF7"/>
    <w:rsid w:val="00D505F0"/>
    <w:rsid w:val="00D50E2B"/>
    <w:rsid w:val="00D532D2"/>
    <w:rsid w:val="00D543C5"/>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85BBD"/>
    <w:rsid w:val="00D90D57"/>
    <w:rsid w:val="00D91603"/>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6252C"/>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6FA"/>
    <w:rsid w:val="00EE06EF"/>
    <w:rsid w:val="00EE6635"/>
    <w:rsid w:val="00EE6CEE"/>
    <w:rsid w:val="00EE71CE"/>
    <w:rsid w:val="00EE7C75"/>
    <w:rsid w:val="00EF1FD5"/>
    <w:rsid w:val="00F028F8"/>
    <w:rsid w:val="00F03419"/>
    <w:rsid w:val="00F03D22"/>
    <w:rsid w:val="00F07E84"/>
    <w:rsid w:val="00F1015A"/>
    <w:rsid w:val="00F101A9"/>
    <w:rsid w:val="00F11DB6"/>
    <w:rsid w:val="00F160ED"/>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6DE8"/>
    <w:rsid w:val="00F675B4"/>
    <w:rsid w:val="00F71294"/>
    <w:rsid w:val="00F77840"/>
    <w:rsid w:val="00F9419F"/>
    <w:rsid w:val="00F96189"/>
    <w:rsid w:val="00FA0478"/>
    <w:rsid w:val="00FA16CE"/>
    <w:rsid w:val="00FA6530"/>
    <w:rsid w:val="00FA7196"/>
    <w:rsid w:val="00FA7CCC"/>
    <w:rsid w:val="00FB1A5B"/>
    <w:rsid w:val="00FB25A4"/>
    <w:rsid w:val="00FB4266"/>
    <w:rsid w:val="00FB458D"/>
    <w:rsid w:val="00FB6ECB"/>
    <w:rsid w:val="00FC29E6"/>
    <w:rsid w:val="00FD00D4"/>
    <w:rsid w:val="00FD3557"/>
    <w:rsid w:val="00FD55D3"/>
    <w:rsid w:val="00FE5DA3"/>
    <w:rsid w:val="00FE743C"/>
    <w:rsid w:val="00FF0800"/>
    <w:rsid w:val="00FF1850"/>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39418795">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58519148">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CosRQoPQd0" TargetMode="External"/><Relationship Id="rId13" Type="http://schemas.openxmlformats.org/officeDocument/2006/relationships/hyperlink" Target="mailto:mike@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ag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lomar.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usiness@explomar.com.cn" TargetMode="External"/><Relationship Id="rId4" Type="http://schemas.openxmlformats.org/officeDocument/2006/relationships/settings" Target="settings.xml"/><Relationship Id="rId9" Type="http://schemas.openxmlformats.org/officeDocument/2006/relationships/hyperlink" Target="http://www.explomar.com.c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9</cp:revision>
  <cp:lastPrinted>2023-02-21T09:44:00Z</cp:lastPrinted>
  <dcterms:created xsi:type="dcterms:W3CDTF">2026-04-14T09:45:00Z</dcterms:created>
  <dcterms:modified xsi:type="dcterms:W3CDTF">2026-04-14T09:57:00Z</dcterms:modified>
</cp:coreProperties>
</file>