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211F" w14:textId="77777777" w:rsidR="006D54D9" w:rsidRPr="00253BA3" w:rsidRDefault="006D54D9" w:rsidP="00253BA3">
      <w:pPr>
        <w:spacing w:line="276" w:lineRule="auto"/>
        <w:rPr>
          <w:rFonts w:ascii="Calibri" w:hAnsi="Calibri" w:cs="Calibri"/>
          <w:b/>
          <w:bCs/>
        </w:rPr>
      </w:pPr>
      <w:r w:rsidRPr="00253BA3">
        <w:rPr>
          <w:rFonts w:ascii="Calibri" w:hAnsi="Calibri" w:cs="Calibri"/>
          <w:b/>
          <w:bCs/>
          <w:iCs/>
          <w:spacing w:val="160"/>
        </w:rPr>
        <w:t>News Release</w:t>
      </w:r>
    </w:p>
    <w:p w14:paraId="16136F37" w14:textId="77777777" w:rsidR="006D54D9" w:rsidRPr="00253BA3" w:rsidRDefault="006D54D9" w:rsidP="00253BA3">
      <w:pPr>
        <w:spacing w:line="276" w:lineRule="auto"/>
        <w:rPr>
          <w:rFonts w:ascii="Calibri" w:hAnsi="Calibri" w:cs="Calibri"/>
          <w:b/>
          <w:bCs/>
        </w:rPr>
      </w:pPr>
      <w:r w:rsidRPr="00253BA3">
        <w:rPr>
          <w:rFonts w:ascii="Calibri" w:hAnsi="Calibri" w:cs="Calibri"/>
          <w:b/>
          <w:bCs/>
          <w:iCs/>
        </w:rPr>
        <w:t>For immediate release</w:t>
      </w:r>
    </w:p>
    <w:p w14:paraId="703E9F48" w14:textId="0D137D9D" w:rsidR="00682382" w:rsidRPr="00253BA3" w:rsidRDefault="00AD6BE6" w:rsidP="00253BA3">
      <w:pPr>
        <w:spacing w:line="276" w:lineRule="auto"/>
        <w:rPr>
          <w:rFonts w:ascii="Calibri" w:hAnsi="Calibri" w:cs="Calibri"/>
          <w:b/>
          <w:bCs/>
          <w:iCs/>
        </w:rPr>
      </w:pPr>
      <w:r>
        <w:rPr>
          <w:rFonts w:ascii="Calibri" w:hAnsi="Calibri" w:cs="Calibri"/>
          <w:b/>
          <w:bCs/>
          <w:iCs/>
        </w:rPr>
        <w:t>24 November</w:t>
      </w:r>
      <w:r w:rsidR="00682382" w:rsidRPr="00253BA3">
        <w:rPr>
          <w:rFonts w:ascii="Calibri" w:hAnsi="Calibri" w:cs="Calibri"/>
          <w:b/>
          <w:bCs/>
          <w:iCs/>
        </w:rPr>
        <w:t xml:space="preserve"> </w:t>
      </w:r>
      <w:r w:rsidR="006D54D9" w:rsidRPr="00253BA3">
        <w:rPr>
          <w:rFonts w:ascii="Calibri" w:hAnsi="Calibri" w:cs="Calibri"/>
          <w:b/>
          <w:bCs/>
          <w:iCs/>
        </w:rPr>
        <w:t>2025</w:t>
      </w:r>
    </w:p>
    <w:p w14:paraId="292E774B" w14:textId="77777777" w:rsidR="00253BA3" w:rsidRPr="00253BA3" w:rsidRDefault="00253BA3" w:rsidP="00253BA3">
      <w:pPr>
        <w:pStyle w:val="NormalWeb"/>
        <w:spacing w:before="280" w:beforeAutospacing="0" w:after="0" w:afterAutospacing="0" w:line="276" w:lineRule="auto"/>
        <w:jc w:val="center"/>
        <w:rPr>
          <w:rFonts w:ascii="Calibri" w:hAnsi="Calibri" w:cs="Calibri"/>
        </w:rPr>
      </w:pPr>
      <w:proofErr w:type="spellStart"/>
      <w:r w:rsidRPr="00253BA3">
        <w:rPr>
          <w:rFonts w:ascii="Calibri" w:hAnsi="Calibri" w:cs="Calibri"/>
          <w:b/>
          <w:bCs/>
        </w:rPr>
        <w:t>ExploMar</w:t>
      </w:r>
      <w:proofErr w:type="spellEnd"/>
      <w:r w:rsidRPr="00253BA3">
        <w:rPr>
          <w:rFonts w:ascii="Calibri" w:hAnsi="Calibri" w:cs="Calibri"/>
          <w:b/>
          <w:bCs/>
        </w:rPr>
        <w:t xml:space="preserve"> secures over USD 10 million in new financing to support global expansion</w:t>
      </w:r>
    </w:p>
    <w:p w14:paraId="76A33276" w14:textId="77777777" w:rsidR="00253BA3" w:rsidRPr="00253BA3" w:rsidRDefault="00253BA3" w:rsidP="00253BA3">
      <w:pPr>
        <w:pStyle w:val="NormalWeb"/>
        <w:spacing w:before="240" w:beforeAutospacing="0" w:after="240" w:afterAutospacing="0" w:line="276" w:lineRule="auto"/>
        <w:rPr>
          <w:rFonts w:ascii="Calibri" w:hAnsi="Calibri" w:cs="Calibri"/>
        </w:rPr>
      </w:pPr>
      <w:proofErr w:type="spellStart"/>
      <w:r w:rsidRPr="00253BA3">
        <w:rPr>
          <w:rFonts w:ascii="Calibri" w:hAnsi="Calibri" w:cs="Calibri"/>
        </w:rPr>
        <w:t>ExploMar</w:t>
      </w:r>
      <w:proofErr w:type="spellEnd"/>
      <w:r w:rsidRPr="00253BA3">
        <w:rPr>
          <w:rFonts w:ascii="Calibri" w:hAnsi="Calibri" w:cs="Calibri"/>
        </w:rPr>
        <w:t xml:space="preserve"> has secured more than USD 10 million in new financing, marking an important step in the company’s international growth. The round was led by private equity investors and a listed company in China, with continued support from existing shareholder DCM Ventures.</w:t>
      </w:r>
    </w:p>
    <w:p w14:paraId="6DD3DE3D" w14:textId="77777777" w:rsidR="00253BA3" w:rsidRPr="00253BA3" w:rsidRDefault="00253BA3" w:rsidP="00253BA3">
      <w:pPr>
        <w:pStyle w:val="NormalWeb"/>
        <w:spacing w:before="240" w:beforeAutospacing="0" w:after="240" w:afterAutospacing="0" w:line="276" w:lineRule="auto"/>
        <w:rPr>
          <w:rFonts w:ascii="Calibri" w:hAnsi="Calibri" w:cs="Calibri"/>
        </w:rPr>
      </w:pPr>
      <w:r w:rsidRPr="00253BA3">
        <w:rPr>
          <w:rFonts w:ascii="Calibri" w:hAnsi="Calibri" w:cs="Calibri"/>
        </w:rPr>
        <w:t xml:space="preserve">The investment follows a period of strong progress for </w:t>
      </w:r>
      <w:proofErr w:type="spellStart"/>
      <w:r w:rsidRPr="00253BA3">
        <w:rPr>
          <w:rFonts w:ascii="Calibri" w:hAnsi="Calibri" w:cs="Calibri"/>
        </w:rPr>
        <w:t>ExploMar</w:t>
      </w:r>
      <w:proofErr w:type="spellEnd"/>
      <w:r w:rsidRPr="00253BA3">
        <w:rPr>
          <w:rFonts w:ascii="Calibri" w:hAnsi="Calibri" w:cs="Calibri"/>
        </w:rPr>
        <w:t>, driven by the uptake of its medium- and high-power electric outboard systems in real-world commercial and leisure applications across multiple regions. Over the past year, the company’s WAVE series outboards have been deployed and tested in Europe, Asia, Africa and South America, demonstrating consistent performance and reliability in varied operating conditions.</w:t>
      </w:r>
    </w:p>
    <w:p w14:paraId="7401B049" w14:textId="77777777" w:rsidR="00253BA3" w:rsidRPr="00253BA3" w:rsidRDefault="00253BA3" w:rsidP="00253BA3">
      <w:pPr>
        <w:pStyle w:val="NormalWeb"/>
        <w:spacing w:before="240" w:beforeAutospacing="0" w:after="240" w:afterAutospacing="0" w:line="276" w:lineRule="auto"/>
        <w:rPr>
          <w:rFonts w:ascii="Calibri" w:hAnsi="Calibri" w:cs="Calibri"/>
        </w:rPr>
      </w:pPr>
      <w:r w:rsidRPr="00253BA3">
        <w:rPr>
          <w:rFonts w:ascii="Calibri" w:hAnsi="Calibri" w:cs="Calibri"/>
        </w:rPr>
        <w:t xml:space="preserve">The funds will support the expansion of </w:t>
      </w:r>
      <w:proofErr w:type="spellStart"/>
      <w:r w:rsidRPr="00253BA3">
        <w:rPr>
          <w:rFonts w:ascii="Calibri" w:hAnsi="Calibri" w:cs="Calibri"/>
        </w:rPr>
        <w:t>ExploMar’s</w:t>
      </w:r>
      <w:proofErr w:type="spellEnd"/>
      <w:r w:rsidRPr="00253BA3">
        <w:rPr>
          <w:rFonts w:ascii="Calibri" w:hAnsi="Calibri" w:cs="Calibri"/>
        </w:rPr>
        <w:t xml:space="preserve"> global distribution and service network, further development of its supply chain and ongoing product refinement as the company prepares for wider adoption of high-power electric propulsion.</w:t>
      </w:r>
    </w:p>
    <w:p w14:paraId="7FD4D089" w14:textId="77777777" w:rsidR="00253BA3" w:rsidRPr="00253BA3" w:rsidRDefault="00253BA3" w:rsidP="00253BA3">
      <w:pPr>
        <w:pStyle w:val="NormalWeb"/>
        <w:spacing w:before="0" w:beforeAutospacing="0" w:after="0" w:afterAutospacing="0" w:line="276" w:lineRule="auto"/>
        <w:rPr>
          <w:rFonts w:ascii="Calibri" w:hAnsi="Calibri" w:cs="Calibri"/>
        </w:rPr>
      </w:pPr>
      <w:r w:rsidRPr="00253BA3">
        <w:rPr>
          <w:rFonts w:ascii="Calibri" w:hAnsi="Calibri" w:cs="Calibri"/>
        </w:rPr>
        <w:t xml:space="preserve">“Securing this level of investment reflects the confidence our partners have in technology that has already proven itself in the field,” says Alex Dong, CEO of </w:t>
      </w:r>
      <w:proofErr w:type="spellStart"/>
      <w:r w:rsidRPr="00253BA3">
        <w:rPr>
          <w:rFonts w:ascii="Calibri" w:hAnsi="Calibri" w:cs="Calibri"/>
        </w:rPr>
        <w:t>ExploMar</w:t>
      </w:r>
      <w:proofErr w:type="spellEnd"/>
      <w:r w:rsidRPr="00253BA3">
        <w:rPr>
          <w:rFonts w:ascii="Calibri" w:hAnsi="Calibri" w:cs="Calibri"/>
        </w:rPr>
        <w:t>. “Our systems have been tested in demanding environments around the world, and this financing allows us to strengthen our global support network and continue improving the performance and practicality of electric propulsion for a wide range of vessels.”</w:t>
      </w:r>
    </w:p>
    <w:p w14:paraId="225106E4" w14:textId="77777777" w:rsidR="00253BA3" w:rsidRPr="00253BA3" w:rsidRDefault="00253BA3" w:rsidP="00253BA3">
      <w:pPr>
        <w:pStyle w:val="NormalWeb"/>
        <w:spacing w:before="240" w:beforeAutospacing="0" w:after="240" w:afterAutospacing="0" w:line="276" w:lineRule="auto"/>
        <w:rPr>
          <w:rFonts w:ascii="Calibri" w:hAnsi="Calibri" w:cs="Calibri"/>
        </w:rPr>
      </w:pPr>
      <w:r w:rsidRPr="00253BA3">
        <w:rPr>
          <w:rFonts w:ascii="Calibri" w:hAnsi="Calibri" w:cs="Calibri"/>
        </w:rPr>
        <w:t xml:space="preserve">Founded in 2021, </w:t>
      </w:r>
      <w:proofErr w:type="spellStart"/>
      <w:r w:rsidRPr="00253BA3">
        <w:rPr>
          <w:rFonts w:ascii="Calibri" w:hAnsi="Calibri" w:cs="Calibri"/>
        </w:rPr>
        <w:t>ExploMar</w:t>
      </w:r>
      <w:proofErr w:type="spellEnd"/>
      <w:r w:rsidRPr="00253BA3">
        <w:rPr>
          <w:rFonts w:ascii="Calibri" w:hAnsi="Calibri" w:cs="Calibri"/>
        </w:rPr>
        <w:t xml:space="preserve"> focuses on medium- to high-power electric propulsion and integrated energy solutions. The WAVE 300, WAVE 150+ and WAVE 70+ outboards, together with the company’s SI battery systems, are designed to offer strong power delivery, quiet operation and low maintenance. The WAVE 300, its flagship model in the range, has been widely adopted for high-performance applications and has competed in international trials, including the Monaco Energy Boat Challenge.</w:t>
      </w:r>
    </w:p>
    <w:p w14:paraId="19821AB1" w14:textId="77777777" w:rsidR="00253BA3" w:rsidRPr="00253BA3" w:rsidRDefault="00253BA3" w:rsidP="00253BA3">
      <w:pPr>
        <w:pStyle w:val="NormalWeb"/>
        <w:spacing w:before="240" w:beforeAutospacing="0" w:after="240" w:afterAutospacing="0" w:line="276" w:lineRule="auto"/>
        <w:rPr>
          <w:rFonts w:ascii="Calibri" w:hAnsi="Calibri" w:cs="Calibri"/>
        </w:rPr>
      </w:pPr>
      <w:proofErr w:type="spellStart"/>
      <w:r w:rsidRPr="00253BA3">
        <w:rPr>
          <w:rFonts w:ascii="Calibri" w:hAnsi="Calibri" w:cs="Calibri"/>
        </w:rPr>
        <w:t>ExploMar</w:t>
      </w:r>
      <w:proofErr w:type="spellEnd"/>
      <w:r w:rsidRPr="00253BA3">
        <w:rPr>
          <w:rFonts w:ascii="Calibri" w:hAnsi="Calibri" w:cs="Calibri"/>
        </w:rPr>
        <w:t xml:space="preserve"> continues to follow a test-driven development approach, operating multiple prototype vessels to validate performance, handling and durability across diverse conditions.</w:t>
      </w:r>
    </w:p>
    <w:p w14:paraId="2F46C52E" w14:textId="5FD9BA3F" w:rsidR="00253BA3" w:rsidRPr="00253BA3" w:rsidRDefault="00253BA3" w:rsidP="00253BA3">
      <w:pPr>
        <w:pStyle w:val="NormalWeb"/>
        <w:spacing w:before="240" w:beforeAutospacing="0" w:after="240" w:afterAutospacing="0" w:line="276" w:lineRule="auto"/>
        <w:rPr>
          <w:rFonts w:ascii="Calibri" w:hAnsi="Calibri" w:cs="Calibri"/>
        </w:rPr>
      </w:pPr>
      <w:r w:rsidRPr="00253BA3">
        <w:rPr>
          <w:rFonts w:ascii="Calibri" w:hAnsi="Calibri" w:cs="Calibri"/>
        </w:rPr>
        <w:lastRenderedPageBreak/>
        <w:t xml:space="preserve">As interest in electric </w:t>
      </w:r>
      <w:r w:rsidR="00BE20ED">
        <w:rPr>
          <w:rFonts w:ascii="Calibri" w:hAnsi="Calibri" w:cs="Calibri"/>
        </w:rPr>
        <w:t>marine</w:t>
      </w:r>
      <w:r w:rsidRPr="00253BA3">
        <w:rPr>
          <w:rFonts w:ascii="Calibri" w:hAnsi="Calibri" w:cs="Calibri"/>
        </w:rPr>
        <w:t xml:space="preserve"> transport increases globally, the company aims to accelerate the transition to cleaner propulsion by working closely with distribution partners and commercial operators.</w:t>
      </w:r>
    </w:p>
    <w:p w14:paraId="49073720" w14:textId="46B4A7D0" w:rsidR="00253BA3" w:rsidRPr="00253BA3" w:rsidRDefault="00253BA3" w:rsidP="00253BA3">
      <w:pPr>
        <w:pStyle w:val="NormalWeb"/>
        <w:spacing w:before="240" w:beforeAutospacing="0" w:after="240" w:afterAutospacing="0" w:line="276" w:lineRule="auto"/>
        <w:rPr>
          <w:rFonts w:ascii="Calibri" w:hAnsi="Calibri" w:cs="Calibri"/>
        </w:rPr>
      </w:pPr>
      <w:r w:rsidRPr="00253BA3">
        <w:rPr>
          <w:rFonts w:ascii="Calibri" w:hAnsi="Calibri" w:cs="Calibri"/>
        </w:rPr>
        <w:t xml:space="preserve">To learn more about </w:t>
      </w:r>
      <w:proofErr w:type="spellStart"/>
      <w:r w:rsidRPr="00253BA3">
        <w:rPr>
          <w:rFonts w:ascii="Calibri" w:hAnsi="Calibri" w:cs="Calibri"/>
        </w:rPr>
        <w:t>ExploMar</w:t>
      </w:r>
      <w:proofErr w:type="spellEnd"/>
      <w:r w:rsidRPr="00253BA3">
        <w:rPr>
          <w:rFonts w:ascii="Calibri" w:hAnsi="Calibri" w:cs="Calibri"/>
        </w:rPr>
        <w:t xml:space="preserve"> and its electric propulsion systems, visit </w:t>
      </w:r>
      <w:hyperlink r:id="rId8" w:history="1">
        <w:r w:rsidR="009D52A4" w:rsidRPr="009D52A4">
          <w:rPr>
            <w:rStyle w:val="Hyperlink"/>
            <w:rFonts w:ascii="Calibri" w:hAnsi="Calibri" w:cs="Calibri"/>
          </w:rPr>
          <w:t>w</w:t>
        </w:r>
        <w:r w:rsidR="009D52A4" w:rsidRPr="009D52A4">
          <w:rPr>
            <w:rStyle w:val="Hyperlink"/>
            <w:rFonts w:ascii="Calibri" w:hAnsi="Calibri" w:cs="Calibri"/>
          </w:rPr>
          <w:t>ww.explomar.com.cn</w:t>
        </w:r>
      </w:hyperlink>
      <w:r w:rsidRPr="009D52A4">
        <w:rPr>
          <w:rFonts w:ascii="Calibri" w:hAnsi="Calibri" w:cs="Calibri"/>
        </w:rPr>
        <w:t xml:space="preserve"> or email </w:t>
      </w:r>
      <w:hyperlink r:id="rId9" w:history="1">
        <w:r w:rsidR="009D52A4" w:rsidRPr="009D52A4">
          <w:rPr>
            <w:rStyle w:val="Hyperlink"/>
            <w:rFonts w:ascii="Calibri" w:hAnsi="Calibri" w:cs="Calibri"/>
          </w:rPr>
          <w:t>b</w:t>
        </w:r>
        <w:r w:rsidR="009D52A4" w:rsidRPr="009D52A4">
          <w:rPr>
            <w:rStyle w:val="Hyperlink"/>
            <w:rFonts w:ascii="Calibri" w:hAnsi="Calibri" w:cs="Calibri"/>
          </w:rPr>
          <w:t>usiness@explomar.com.cn</w:t>
        </w:r>
      </w:hyperlink>
    </w:p>
    <w:p w14:paraId="7380CF40" w14:textId="4B0856E1" w:rsidR="00253BA3" w:rsidRDefault="00253BA3" w:rsidP="009D52A4">
      <w:pPr>
        <w:pStyle w:val="NormalWeb"/>
        <w:spacing w:before="240" w:beforeAutospacing="0" w:after="240" w:afterAutospacing="0" w:line="276" w:lineRule="auto"/>
        <w:rPr>
          <w:rFonts w:ascii="Calibri" w:hAnsi="Calibri" w:cs="Calibri"/>
          <w:b/>
          <w:bCs/>
        </w:rPr>
      </w:pPr>
      <w:r w:rsidRPr="00253BA3">
        <w:rPr>
          <w:rFonts w:ascii="Calibri" w:hAnsi="Calibri" w:cs="Calibri"/>
          <w:b/>
          <w:bCs/>
        </w:rPr>
        <w:t>ENDS</w:t>
      </w:r>
    </w:p>
    <w:p w14:paraId="72B6D031" w14:textId="77777777" w:rsidR="009D52A4" w:rsidRPr="009D52A4" w:rsidRDefault="009D52A4" w:rsidP="009D52A4">
      <w:pPr>
        <w:pStyle w:val="NormalWeb"/>
        <w:spacing w:before="240" w:beforeAutospacing="0" w:after="240" w:afterAutospacing="0" w:line="276" w:lineRule="auto"/>
        <w:rPr>
          <w:rFonts w:ascii="Calibri" w:hAnsi="Calibri" w:cs="Calibri"/>
        </w:rPr>
      </w:pPr>
    </w:p>
    <w:p w14:paraId="5A0823BE" w14:textId="664D2DFD" w:rsidR="00E66D51" w:rsidRPr="00391269" w:rsidRDefault="00E66D51" w:rsidP="00391269">
      <w:pPr>
        <w:pStyle w:val="NormalWeb"/>
        <w:spacing w:before="0" w:beforeAutospacing="0" w:after="0" w:afterAutospacing="0" w:line="276" w:lineRule="auto"/>
        <w:rPr>
          <w:rFonts w:ascii="Calibri" w:hAnsi="Calibri" w:cs="Calibri"/>
        </w:rPr>
      </w:pPr>
      <w:r w:rsidRPr="00440F99">
        <w:rPr>
          <w:rFonts w:ascii="Calibri" w:hAnsi="Calibri" w:cs="Calibri"/>
          <w:b/>
          <w:bCs/>
          <w:sz w:val="22"/>
          <w:szCs w:val="22"/>
          <w:shd w:val="clear" w:color="auto" w:fill="FFFFFF"/>
        </w:rPr>
        <w:t>Notes for editors:</w:t>
      </w:r>
    </w:p>
    <w:p w14:paraId="05501FBF" w14:textId="77777777" w:rsidR="00E66D51" w:rsidRPr="00440F99" w:rsidRDefault="00E66D51" w:rsidP="00440F99">
      <w:pPr>
        <w:pStyle w:val="NormalWeb"/>
        <w:spacing w:before="240" w:beforeAutospacing="0" w:after="240" w:afterAutospacing="0"/>
        <w:jc w:val="both"/>
        <w:rPr>
          <w:rFonts w:ascii="Calibri" w:hAnsi="Calibri" w:cs="Calibri"/>
          <w:sz w:val="22"/>
          <w:szCs w:val="22"/>
        </w:rPr>
      </w:pPr>
      <w:proofErr w:type="spellStart"/>
      <w:r w:rsidRPr="00440F99">
        <w:rPr>
          <w:rFonts w:ascii="Calibri" w:hAnsi="Calibri" w:cs="Calibri"/>
          <w:b/>
          <w:bCs/>
          <w:sz w:val="22"/>
          <w:szCs w:val="22"/>
          <w:shd w:val="clear" w:color="auto" w:fill="FFFFFF"/>
        </w:rPr>
        <w:t>ExploMar</w:t>
      </w:r>
      <w:proofErr w:type="spellEnd"/>
    </w:p>
    <w:p w14:paraId="6DDE8F31"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Founded in 2021,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is a pioneering force in high-performance electric water mobility.</w:t>
      </w:r>
    </w:p>
    <w:p w14:paraId="0E283C78"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Established by experts from the new energy vehicle, marine and aviation industries, the company is dedicated to shaping a zero-carbon, intelligent future for water transport.</w:t>
      </w:r>
    </w:p>
    <w:p w14:paraId="38A49033"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proofErr w:type="spellStart"/>
      <w:r w:rsidRPr="00440F99">
        <w:rPr>
          <w:rFonts w:ascii="Calibri" w:hAnsi="Calibri" w:cs="Calibri"/>
          <w:sz w:val="22"/>
          <w:szCs w:val="22"/>
        </w:rPr>
        <w:t>ExploMar’s</w:t>
      </w:r>
      <w:proofErr w:type="spellEnd"/>
      <w:r w:rsidRPr="00440F99">
        <w:rPr>
          <w:rFonts w:ascii="Calibri" w:hAnsi="Calibri" w:cs="Calibri"/>
          <w:sz w:val="22"/>
          <w:szCs w:val="22"/>
        </w:rPr>
        <w:t xml:space="preserve"> advanced electric outboard systems – available in 70HP, 150HP and 300HP models – offer smart functions, low maintenance and zero pollution, providing users with an unparalleled boating experience.</w:t>
      </w:r>
    </w:p>
    <w:p w14:paraId="1C3CCEBE"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Headquartered in Shanghai,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operates an intelligent manufacturing base in Changshu, where R&amp;D, testing and production take place.</w:t>
      </w:r>
    </w:p>
    <w:p w14:paraId="63D41D2C"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With an annual production capacity of up to 1,000 units,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continues to lead the charge in sustainable marine propulsion worldwide.</w:t>
      </w:r>
    </w:p>
    <w:p w14:paraId="5B700C21" w14:textId="49589960" w:rsidR="00E66D51"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0" w:history="1">
        <w:r w:rsidR="00C90BB9" w:rsidRPr="004D64F3">
          <w:rPr>
            <w:rStyle w:val="Hyperlink"/>
            <w:rFonts w:ascii="Calibri" w:hAnsi="Calibri" w:cs="Calibri"/>
            <w:sz w:val="22"/>
            <w:szCs w:val="22"/>
          </w:rPr>
          <w:t>www.explomar.com.cn</w:t>
        </w:r>
      </w:hyperlink>
    </w:p>
    <w:p w14:paraId="748E4472" w14:textId="77777777" w:rsidR="00E66D51" w:rsidRPr="00440F99" w:rsidRDefault="00E66D51" w:rsidP="00440F99">
      <w:pPr>
        <w:rPr>
          <w:rFonts w:ascii="Calibri" w:hAnsi="Calibri" w:cs="Calibri"/>
          <w:sz w:val="22"/>
          <w:szCs w:val="22"/>
        </w:rPr>
      </w:pPr>
    </w:p>
    <w:p w14:paraId="10E4D04A" w14:textId="77777777" w:rsidR="00E66D51" w:rsidRPr="00440F99" w:rsidRDefault="00E66D51" w:rsidP="00440F99">
      <w:pPr>
        <w:pStyle w:val="NormalWeb"/>
        <w:spacing w:before="0" w:beforeAutospacing="0" w:after="0" w:afterAutospacing="0"/>
        <w:rPr>
          <w:rFonts w:ascii="Calibri" w:hAnsi="Calibri" w:cs="Calibri"/>
          <w:sz w:val="22"/>
          <w:szCs w:val="22"/>
        </w:rPr>
      </w:pPr>
      <w:r w:rsidRPr="00440F99">
        <w:rPr>
          <w:rFonts w:ascii="Calibri" w:hAnsi="Calibri" w:cs="Calibri"/>
          <w:b/>
          <w:bCs/>
          <w:sz w:val="22"/>
          <w:szCs w:val="22"/>
        </w:rPr>
        <w:t>MAA</w:t>
      </w:r>
    </w:p>
    <w:p w14:paraId="35175890" w14:textId="77777777" w:rsidR="00E66D51" w:rsidRPr="00440F99" w:rsidRDefault="00E66D51" w:rsidP="00440F99">
      <w:pPr>
        <w:pStyle w:val="NormalWeb"/>
        <w:numPr>
          <w:ilvl w:val="0"/>
          <w:numId w:val="16"/>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MAA provides simple, no-nonsense solutions to companies’ advertising, PR, media buying and marketing communications needs.</w:t>
      </w:r>
    </w:p>
    <w:p w14:paraId="5BAD5032"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From brand development to website design, digital marketing to PR, MAA offers a straightforward, knowledgeable and service-orientated approach.</w:t>
      </w:r>
    </w:p>
    <w:p w14:paraId="22EA7DBC"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MAA </w:t>
      </w:r>
      <w:proofErr w:type="gramStart"/>
      <w:r w:rsidRPr="00440F99">
        <w:rPr>
          <w:rFonts w:ascii="Calibri" w:hAnsi="Calibri" w:cs="Calibri"/>
          <w:sz w:val="22"/>
          <w:szCs w:val="22"/>
        </w:rPr>
        <w:t>is able to</w:t>
      </w:r>
      <w:proofErr w:type="gramEnd"/>
      <w:r w:rsidRPr="00440F99">
        <w:rPr>
          <w:rFonts w:ascii="Calibri" w:hAnsi="Calibri" w:cs="Calibri"/>
          <w:sz w:val="22"/>
          <w:szCs w:val="22"/>
        </w:rPr>
        <w:t xml:space="preserve"> offer unrivalled value to help clients reach their target markets.</w:t>
      </w:r>
    </w:p>
    <w:p w14:paraId="18E65A89" w14:textId="2C4B9677" w:rsidR="00E66D51"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1" w:history="1">
        <w:r w:rsidR="00C90BB9" w:rsidRPr="004D64F3">
          <w:rPr>
            <w:rStyle w:val="Hyperlink"/>
            <w:rFonts w:ascii="Calibri" w:hAnsi="Calibri" w:cs="Calibri"/>
            <w:sz w:val="22"/>
            <w:szCs w:val="22"/>
          </w:rPr>
          <w:t>www.maa.agency</w:t>
        </w:r>
      </w:hyperlink>
    </w:p>
    <w:p w14:paraId="582BE6F3" w14:textId="77777777" w:rsidR="00E66D51" w:rsidRPr="00C90BB9" w:rsidRDefault="00E66D51" w:rsidP="00440F99">
      <w:pPr>
        <w:rPr>
          <w:rFonts w:ascii="Calibri" w:hAnsi="Calibri" w:cs="Calibri"/>
          <w:sz w:val="22"/>
          <w:szCs w:val="22"/>
        </w:rPr>
      </w:pPr>
    </w:p>
    <w:p w14:paraId="2747E66C" w14:textId="77777777" w:rsidR="00E66D51" w:rsidRPr="00C90BB9" w:rsidRDefault="00E66D51" w:rsidP="00440F99">
      <w:pPr>
        <w:pStyle w:val="NormalWeb"/>
        <w:spacing w:before="0" w:beforeAutospacing="0" w:after="0" w:afterAutospacing="0"/>
        <w:rPr>
          <w:rFonts w:ascii="Calibri" w:hAnsi="Calibri" w:cs="Calibri"/>
          <w:sz w:val="22"/>
          <w:szCs w:val="22"/>
        </w:rPr>
      </w:pPr>
      <w:r w:rsidRPr="00C90BB9">
        <w:rPr>
          <w:rFonts w:ascii="Calibri" w:hAnsi="Calibri" w:cs="Calibri"/>
          <w:sz w:val="22"/>
          <w:szCs w:val="22"/>
        </w:rPr>
        <w:t>For media enquiries, more information, product tests, or hi-res images: </w:t>
      </w:r>
    </w:p>
    <w:p w14:paraId="3C579E8B" w14:textId="06ADD6F4" w:rsidR="0077672F" w:rsidRPr="00C90BB9" w:rsidRDefault="00E66D51" w:rsidP="00440F99">
      <w:pPr>
        <w:ind w:left="360"/>
        <w:rPr>
          <w:rFonts w:ascii="Calibri" w:hAnsi="Calibri" w:cs="Calibri"/>
          <w:sz w:val="22"/>
          <w:szCs w:val="22"/>
        </w:rPr>
      </w:pPr>
      <w:r w:rsidRPr="00C90BB9">
        <w:rPr>
          <w:rFonts w:ascii="Calibri" w:hAnsi="Calibri" w:cs="Calibri"/>
          <w:sz w:val="22"/>
          <w:szCs w:val="22"/>
        </w:rPr>
        <w:t>MAA</w:t>
      </w:r>
      <w:r w:rsidRPr="00C90BB9">
        <w:rPr>
          <w:rFonts w:ascii="Calibri" w:hAnsi="Calibri" w:cs="Calibri"/>
          <w:sz w:val="22"/>
          <w:szCs w:val="22"/>
        </w:rPr>
        <w:br/>
        <w:t>Mike Shepherd</w:t>
      </w:r>
      <w:r w:rsidRPr="00C90BB9">
        <w:rPr>
          <w:rFonts w:ascii="Calibri" w:hAnsi="Calibri" w:cs="Calibri"/>
          <w:sz w:val="22"/>
          <w:szCs w:val="22"/>
        </w:rPr>
        <w:br/>
        <w:t xml:space="preserve">Email: </w:t>
      </w:r>
      <w:hyperlink r:id="rId12" w:history="1">
        <w:r w:rsidR="00C43E27" w:rsidRPr="004D64F3">
          <w:rPr>
            <w:rStyle w:val="Hyperlink"/>
            <w:rFonts w:ascii="Calibri" w:hAnsi="Calibri" w:cs="Calibri"/>
            <w:sz w:val="22"/>
            <w:szCs w:val="22"/>
          </w:rPr>
          <w:t>mike@maa.agency</w:t>
        </w:r>
        <w:r w:rsidR="00C43E27" w:rsidRPr="004D64F3">
          <w:rPr>
            <w:rStyle w:val="Hyperlink"/>
            <w:rFonts w:ascii="Calibri" w:hAnsi="Calibri" w:cs="Calibri"/>
            <w:sz w:val="22"/>
            <w:szCs w:val="22"/>
          </w:rPr>
          <w:br/>
        </w:r>
      </w:hyperlink>
      <w:r w:rsidRPr="00C90BB9">
        <w:rPr>
          <w:rFonts w:ascii="Calibri" w:hAnsi="Calibri" w:cs="Calibri"/>
          <w:sz w:val="22"/>
          <w:szCs w:val="22"/>
        </w:rPr>
        <w:t>Tel: +44 (0) 23 9252 2044.</w:t>
      </w:r>
      <w:r w:rsidR="0077672F" w:rsidRPr="00C90BB9">
        <w:rPr>
          <w:rFonts w:ascii="Calibri" w:hAnsi="Calibri" w:cs="Calibri"/>
          <w:sz w:val="22"/>
          <w:szCs w:val="22"/>
          <w:lang w:val="en-US"/>
        </w:rPr>
        <w:t>                                             </w:t>
      </w:r>
      <w:r w:rsidR="0077672F" w:rsidRPr="00C90BB9">
        <w:rPr>
          <w:rStyle w:val="apple-converted-space"/>
          <w:rFonts w:ascii="Calibri" w:hAnsi="Calibri" w:cs="Calibr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AC89" w14:textId="77777777" w:rsidR="0063025F" w:rsidRDefault="0063025F" w:rsidP="002754A6">
      <w:r>
        <w:separator/>
      </w:r>
    </w:p>
  </w:endnote>
  <w:endnote w:type="continuationSeparator" w:id="0">
    <w:p w14:paraId="440218E3" w14:textId="77777777" w:rsidR="0063025F" w:rsidRDefault="0063025F" w:rsidP="002754A6">
      <w:r>
        <w:continuationSeparator/>
      </w:r>
    </w:p>
  </w:endnote>
  <w:endnote w:type="continuationNotice" w:id="1">
    <w:p w14:paraId="4925435F" w14:textId="77777777" w:rsidR="0063025F" w:rsidRDefault="00630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FE5" w14:textId="664315BB"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85E7" w14:textId="77777777" w:rsidR="0063025F" w:rsidRDefault="0063025F" w:rsidP="002754A6">
      <w:r>
        <w:separator/>
      </w:r>
    </w:p>
  </w:footnote>
  <w:footnote w:type="continuationSeparator" w:id="0">
    <w:p w14:paraId="0DE5FE50" w14:textId="77777777" w:rsidR="0063025F" w:rsidRDefault="0063025F" w:rsidP="002754A6">
      <w:r>
        <w:continuationSeparator/>
      </w:r>
    </w:p>
  </w:footnote>
  <w:footnote w:type="continuationNotice" w:id="1">
    <w:p w14:paraId="571CE93E" w14:textId="77777777" w:rsidR="0063025F" w:rsidRDefault="00630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7B06" w14:textId="52D753D5" w:rsidR="00753650" w:rsidRDefault="00673367" w:rsidP="00566EF5">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52301BA0">
          <wp:extent cx="1339913" cy="741408"/>
          <wp:effectExtent l="0" t="0" r="0" b="0"/>
          <wp:docPr id="866865775"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descr="A purple logo with white text&#10;&#10;AI-generated content may be incorrect."/>
                  <pic:cNvPicPr/>
                </pic:nvPicPr>
                <pic:blipFill>
                  <a:blip r:embed="rId2"/>
                  <a:stretch>
                    <a:fillRect/>
                  </a:stretch>
                </pic:blipFill>
                <pic:spPr>
                  <a:xfrm>
                    <a:off x="0" y="0"/>
                    <a:ext cx="1382281" cy="764851"/>
                  </a:xfrm>
                  <a:prstGeom prst="rect">
                    <a:avLst/>
                  </a:prstGeom>
                </pic:spPr>
              </pic:pic>
            </a:graphicData>
          </a:graphic>
        </wp:inline>
      </w:drawing>
    </w:r>
  </w:p>
  <w:p w14:paraId="2926B7D4" w14:textId="4D66F8BC" w:rsidR="002754A6" w:rsidRDefault="002754A6">
    <w:pPr>
      <w:pStyle w:val="Header"/>
    </w:pP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5C2"/>
    <w:rsid w:val="00084B5A"/>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C6E0C"/>
    <w:rsid w:val="000D1AA3"/>
    <w:rsid w:val="000D5E2F"/>
    <w:rsid w:val="000D782B"/>
    <w:rsid w:val="000D79A1"/>
    <w:rsid w:val="000E0306"/>
    <w:rsid w:val="000E3182"/>
    <w:rsid w:val="000E3232"/>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2B4E"/>
    <w:rsid w:val="001F4614"/>
    <w:rsid w:val="001F4915"/>
    <w:rsid w:val="001F7647"/>
    <w:rsid w:val="00206137"/>
    <w:rsid w:val="00206178"/>
    <w:rsid w:val="00206C1D"/>
    <w:rsid w:val="00207893"/>
    <w:rsid w:val="00216047"/>
    <w:rsid w:val="00216B10"/>
    <w:rsid w:val="00217A60"/>
    <w:rsid w:val="002205DB"/>
    <w:rsid w:val="0022262E"/>
    <w:rsid w:val="0022303E"/>
    <w:rsid w:val="00230247"/>
    <w:rsid w:val="00231547"/>
    <w:rsid w:val="002338E8"/>
    <w:rsid w:val="00235BA5"/>
    <w:rsid w:val="002425E7"/>
    <w:rsid w:val="00247589"/>
    <w:rsid w:val="0025336D"/>
    <w:rsid w:val="00253BA3"/>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0F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5BBD"/>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6EF5"/>
    <w:rsid w:val="005711DF"/>
    <w:rsid w:val="005724E6"/>
    <w:rsid w:val="00572D46"/>
    <w:rsid w:val="00576FCC"/>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C535F"/>
    <w:rsid w:val="005D0D8C"/>
    <w:rsid w:val="005D355C"/>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025F"/>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517F"/>
    <w:rsid w:val="007271D7"/>
    <w:rsid w:val="0073245F"/>
    <w:rsid w:val="007359A7"/>
    <w:rsid w:val="00736477"/>
    <w:rsid w:val="00737769"/>
    <w:rsid w:val="007422B9"/>
    <w:rsid w:val="00743804"/>
    <w:rsid w:val="00743DBA"/>
    <w:rsid w:val="0074514E"/>
    <w:rsid w:val="00753650"/>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328D8"/>
    <w:rsid w:val="00843907"/>
    <w:rsid w:val="0084715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41C4"/>
    <w:rsid w:val="00915AC1"/>
    <w:rsid w:val="00920DED"/>
    <w:rsid w:val="00922222"/>
    <w:rsid w:val="00924B75"/>
    <w:rsid w:val="00933390"/>
    <w:rsid w:val="009333B0"/>
    <w:rsid w:val="0093423C"/>
    <w:rsid w:val="00937658"/>
    <w:rsid w:val="009412D7"/>
    <w:rsid w:val="009505D6"/>
    <w:rsid w:val="00950932"/>
    <w:rsid w:val="0095384B"/>
    <w:rsid w:val="0095524E"/>
    <w:rsid w:val="009563B2"/>
    <w:rsid w:val="009603CD"/>
    <w:rsid w:val="009650C2"/>
    <w:rsid w:val="0096682B"/>
    <w:rsid w:val="00967646"/>
    <w:rsid w:val="0097327C"/>
    <w:rsid w:val="0097366F"/>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D52A4"/>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345C"/>
    <w:rsid w:val="00A57BC0"/>
    <w:rsid w:val="00A654E7"/>
    <w:rsid w:val="00A65865"/>
    <w:rsid w:val="00A66921"/>
    <w:rsid w:val="00A66A17"/>
    <w:rsid w:val="00A7022F"/>
    <w:rsid w:val="00A70296"/>
    <w:rsid w:val="00A71565"/>
    <w:rsid w:val="00A7205F"/>
    <w:rsid w:val="00A7475F"/>
    <w:rsid w:val="00A769EE"/>
    <w:rsid w:val="00A76A3D"/>
    <w:rsid w:val="00A80EE4"/>
    <w:rsid w:val="00A90DFB"/>
    <w:rsid w:val="00A916FA"/>
    <w:rsid w:val="00A94303"/>
    <w:rsid w:val="00A94C94"/>
    <w:rsid w:val="00AA17FC"/>
    <w:rsid w:val="00AA21D3"/>
    <w:rsid w:val="00AA2D0B"/>
    <w:rsid w:val="00AA2D89"/>
    <w:rsid w:val="00AA607F"/>
    <w:rsid w:val="00AA6D78"/>
    <w:rsid w:val="00AB3B2B"/>
    <w:rsid w:val="00AC16DE"/>
    <w:rsid w:val="00AC299C"/>
    <w:rsid w:val="00AC4DE9"/>
    <w:rsid w:val="00AC552D"/>
    <w:rsid w:val="00AC5CFE"/>
    <w:rsid w:val="00AC628E"/>
    <w:rsid w:val="00AD5E74"/>
    <w:rsid w:val="00AD6BE6"/>
    <w:rsid w:val="00AE2AE2"/>
    <w:rsid w:val="00AE3B07"/>
    <w:rsid w:val="00AE6847"/>
    <w:rsid w:val="00AE7450"/>
    <w:rsid w:val="00AE7467"/>
    <w:rsid w:val="00AF27BC"/>
    <w:rsid w:val="00AF2AC1"/>
    <w:rsid w:val="00AF68D2"/>
    <w:rsid w:val="00AF6F73"/>
    <w:rsid w:val="00B03624"/>
    <w:rsid w:val="00B04267"/>
    <w:rsid w:val="00B04653"/>
    <w:rsid w:val="00B05894"/>
    <w:rsid w:val="00B0766A"/>
    <w:rsid w:val="00B1289E"/>
    <w:rsid w:val="00B15D6B"/>
    <w:rsid w:val="00B16CEF"/>
    <w:rsid w:val="00B277B7"/>
    <w:rsid w:val="00B341EA"/>
    <w:rsid w:val="00B43127"/>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0ED"/>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0BB9"/>
    <w:rsid w:val="00C91A9A"/>
    <w:rsid w:val="00C9303F"/>
    <w:rsid w:val="00C93166"/>
    <w:rsid w:val="00C936AB"/>
    <w:rsid w:val="00C94C84"/>
    <w:rsid w:val="00C951D8"/>
    <w:rsid w:val="00CA6D19"/>
    <w:rsid w:val="00CA771F"/>
    <w:rsid w:val="00CB2B55"/>
    <w:rsid w:val="00CB30C4"/>
    <w:rsid w:val="00CB3405"/>
    <w:rsid w:val="00CB3CFF"/>
    <w:rsid w:val="00CB4961"/>
    <w:rsid w:val="00CB65AC"/>
    <w:rsid w:val="00CC1688"/>
    <w:rsid w:val="00CC4672"/>
    <w:rsid w:val="00CD1F4D"/>
    <w:rsid w:val="00CD3E64"/>
    <w:rsid w:val="00CD6F13"/>
    <w:rsid w:val="00CE0D9E"/>
    <w:rsid w:val="00CE7614"/>
    <w:rsid w:val="00CF3525"/>
    <w:rsid w:val="00CF3F7A"/>
    <w:rsid w:val="00CF7092"/>
    <w:rsid w:val="00D0075F"/>
    <w:rsid w:val="00D01A4A"/>
    <w:rsid w:val="00D02BA9"/>
    <w:rsid w:val="00D06375"/>
    <w:rsid w:val="00D06403"/>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90D57"/>
    <w:rsid w:val="00D91603"/>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6252C"/>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6FA"/>
    <w:rsid w:val="00EE06EF"/>
    <w:rsid w:val="00EE6635"/>
    <w:rsid w:val="00EE6CEE"/>
    <w:rsid w:val="00EE71CE"/>
    <w:rsid w:val="00EE7C75"/>
    <w:rsid w:val="00EF1FD5"/>
    <w:rsid w:val="00F028F8"/>
    <w:rsid w:val="00F03419"/>
    <w:rsid w:val="00F03D22"/>
    <w:rsid w:val="00F07E84"/>
    <w:rsid w:val="00F1015A"/>
    <w:rsid w:val="00F101A9"/>
    <w:rsid w:val="00F11DB6"/>
    <w:rsid w:val="00F160ED"/>
    <w:rsid w:val="00F165D9"/>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75B4"/>
    <w:rsid w:val="00F71294"/>
    <w:rsid w:val="00F9419F"/>
    <w:rsid w:val="00F96189"/>
    <w:rsid w:val="00FA0478"/>
    <w:rsid w:val="00FA16CE"/>
    <w:rsid w:val="00FA6530"/>
    <w:rsid w:val="00FA7196"/>
    <w:rsid w:val="00FA7CCC"/>
    <w:rsid w:val="00FB1A5B"/>
    <w:rsid w:val="00FB25A4"/>
    <w:rsid w:val="00FB4266"/>
    <w:rsid w:val="00FB458D"/>
    <w:rsid w:val="00FB6ECB"/>
    <w:rsid w:val="00FC29E6"/>
    <w:rsid w:val="00FD00D4"/>
    <w:rsid w:val="00FD3557"/>
    <w:rsid w:val="00FD55D3"/>
    <w:rsid w:val="00FE5DA3"/>
    <w:rsid w:val="00FE743C"/>
    <w:rsid w:val="00FF0800"/>
    <w:rsid w:val="00FF1850"/>
    <w:rsid w:val="00FF3BE8"/>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172887223">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1679720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mar.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plomar.com.cn" TargetMode="External"/><Relationship Id="rId4" Type="http://schemas.openxmlformats.org/officeDocument/2006/relationships/settings" Target="settings.xml"/><Relationship Id="rId9" Type="http://schemas.openxmlformats.org/officeDocument/2006/relationships/hyperlink" Target="mailto:business@explomar.com.c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8</cp:revision>
  <cp:lastPrinted>2023-02-21T09:44:00Z</cp:lastPrinted>
  <dcterms:created xsi:type="dcterms:W3CDTF">2025-11-20T09:14:00Z</dcterms:created>
  <dcterms:modified xsi:type="dcterms:W3CDTF">2025-11-20T09:22:00Z</dcterms:modified>
</cp:coreProperties>
</file>