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1B28" w14:textId="77777777" w:rsidR="00C0588C" w:rsidRPr="007701FB" w:rsidRDefault="00C0588C" w:rsidP="007701FB">
      <w:pPr>
        <w:spacing w:line="276" w:lineRule="auto"/>
        <w:ind w:right="-284"/>
        <w:rPr>
          <w:rFonts w:ascii="Calibri" w:hAnsi="Calibri" w:cs="Calibri"/>
          <w:b/>
          <w:bCs/>
          <w:spacing w:val="160"/>
        </w:rPr>
      </w:pPr>
    </w:p>
    <w:p w14:paraId="7F1E58C7" w14:textId="4751FCAA" w:rsidR="008710EB" w:rsidRPr="007701FB" w:rsidRDefault="008710EB" w:rsidP="007701FB">
      <w:pPr>
        <w:spacing w:line="276" w:lineRule="auto"/>
        <w:rPr>
          <w:rFonts w:ascii="Calibri" w:hAnsi="Calibri" w:cs="Calibri"/>
        </w:rPr>
      </w:pPr>
      <w:r w:rsidRPr="007701FB">
        <w:rPr>
          <w:rFonts w:ascii="Calibri" w:hAnsi="Calibri" w:cs="Calibri"/>
          <w:b/>
          <w:bCs/>
          <w:iCs/>
          <w:spacing w:val="160"/>
        </w:rPr>
        <w:t>News Release</w:t>
      </w:r>
    </w:p>
    <w:p w14:paraId="4A40C52D" w14:textId="77777777" w:rsidR="008710EB" w:rsidRPr="007701FB" w:rsidRDefault="008710EB" w:rsidP="007701FB">
      <w:pPr>
        <w:spacing w:line="276" w:lineRule="auto"/>
        <w:rPr>
          <w:rFonts w:ascii="Calibri" w:hAnsi="Calibri" w:cs="Calibri"/>
        </w:rPr>
      </w:pPr>
      <w:r w:rsidRPr="007701FB">
        <w:rPr>
          <w:rFonts w:ascii="Calibri" w:hAnsi="Calibri" w:cs="Calibri"/>
          <w:b/>
          <w:bCs/>
          <w:iCs/>
        </w:rPr>
        <w:t>For immediate release</w:t>
      </w:r>
    </w:p>
    <w:p w14:paraId="656E7D78" w14:textId="77777777" w:rsidR="00826427" w:rsidRDefault="00A81D55" w:rsidP="00826427">
      <w:pPr>
        <w:spacing w:line="276" w:lineRule="auto"/>
        <w:rPr>
          <w:rFonts w:ascii="Calibri" w:hAnsi="Calibri" w:cs="Calibri"/>
        </w:rPr>
      </w:pPr>
      <w:r w:rsidRPr="007701FB">
        <w:rPr>
          <w:rFonts w:ascii="Calibri" w:hAnsi="Calibri" w:cs="Calibri"/>
          <w:b/>
          <w:bCs/>
          <w:iCs/>
        </w:rPr>
        <w:t>3</w:t>
      </w:r>
      <w:r w:rsidR="000C7CFE" w:rsidRPr="007701FB">
        <w:rPr>
          <w:rFonts w:ascii="Calibri" w:hAnsi="Calibri" w:cs="Calibri"/>
          <w:b/>
          <w:bCs/>
          <w:iCs/>
        </w:rPr>
        <w:t xml:space="preserve"> </w:t>
      </w:r>
      <w:r w:rsidR="00C42586" w:rsidRPr="007701FB">
        <w:rPr>
          <w:rFonts w:ascii="Calibri" w:hAnsi="Calibri" w:cs="Calibri"/>
          <w:b/>
          <w:bCs/>
          <w:iCs/>
        </w:rPr>
        <w:t>June</w:t>
      </w:r>
      <w:r w:rsidR="008710EB" w:rsidRPr="007701FB">
        <w:rPr>
          <w:rFonts w:ascii="Calibri" w:hAnsi="Calibri" w:cs="Calibri"/>
          <w:b/>
          <w:bCs/>
          <w:iCs/>
        </w:rPr>
        <w:t xml:space="preserve"> 202</w:t>
      </w:r>
      <w:r w:rsidR="00EE5F8F" w:rsidRPr="007701FB">
        <w:rPr>
          <w:rFonts w:ascii="Calibri" w:hAnsi="Calibri" w:cs="Calibri"/>
          <w:b/>
          <w:bCs/>
          <w:iCs/>
        </w:rPr>
        <w:t>5</w:t>
      </w:r>
      <w:r w:rsidR="00CE2A8E" w:rsidRPr="007701FB">
        <w:rPr>
          <w:rFonts w:ascii="Calibri" w:hAnsi="Calibri" w:cs="Calibri"/>
        </w:rPr>
        <w:t>   </w:t>
      </w:r>
    </w:p>
    <w:p w14:paraId="106FBE7B" w14:textId="2A0A3A62" w:rsidR="00CE2A8E" w:rsidRPr="007701FB" w:rsidRDefault="00CE2A8E" w:rsidP="00826427">
      <w:pPr>
        <w:spacing w:line="276" w:lineRule="auto"/>
        <w:rPr>
          <w:rFonts w:ascii="Calibri" w:hAnsi="Calibri" w:cs="Calibri"/>
        </w:rPr>
      </w:pPr>
      <w:r w:rsidRPr="007701FB">
        <w:rPr>
          <w:rFonts w:ascii="Calibri" w:hAnsi="Calibri" w:cs="Calibri"/>
        </w:rPr>
        <w:t>                                                                                                     </w:t>
      </w:r>
    </w:p>
    <w:p w14:paraId="0CB925F6" w14:textId="77777777" w:rsidR="00EE5F8F" w:rsidRPr="007701FB" w:rsidRDefault="00EE5F8F" w:rsidP="007701FB">
      <w:pPr>
        <w:pStyle w:val="Heading3"/>
        <w:spacing w:after="80" w:afterAutospacing="0" w:line="276" w:lineRule="auto"/>
        <w:jc w:val="center"/>
        <w:rPr>
          <w:rFonts w:ascii="Calibri" w:hAnsi="Calibri" w:cs="Calibri"/>
          <w:sz w:val="24"/>
          <w:szCs w:val="24"/>
        </w:rPr>
      </w:pPr>
      <w:r w:rsidRPr="007701FB">
        <w:rPr>
          <w:rFonts w:ascii="Calibri" w:hAnsi="Calibri" w:cs="Calibri"/>
          <w:sz w:val="24"/>
          <w:szCs w:val="24"/>
        </w:rPr>
        <w:t>Inland and Coastal reinforces Get Onboard Safely message at Seawork 2025</w:t>
      </w:r>
    </w:p>
    <w:p w14:paraId="35F1FE8C" w14:textId="3C2E01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Inland and Coastal Marina Systems, specialists in commercial pontoon infrastructure and CTV berthing solutions, is once again championing its industry focused Get Onboard Safely initiative at Seawork 2025, taking place between 10-12 June at Southampton’s Mayflower Park.</w:t>
      </w:r>
    </w:p>
    <w:p w14:paraId="1FBF12D5"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As Europe’s largest commercial marine and workboat exhibition, Seawork continues to be the key platform for Inland and Coastal to engage with the port and harbour sector, showcasing its engineered solutions for safe, reliable, year-round vessel access.</w:t>
      </w:r>
    </w:p>
    <w:p w14:paraId="00424448" w14:textId="77777777" w:rsidR="00EE5F8F" w:rsidRPr="007701FB" w:rsidRDefault="00EE5F8F" w:rsidP="007701FB">
      <w:pPr>
        <w:pStyle w:val="Heading3"/>
        <w:spacing w:after="80" w:afterAutospacing="0" w:line="276" w:lineRule="auto"/>
        <w:rPr>
          <w:rFonts w:ascii="Calibri" w:hAnsi="Calibri" w:cs="Calibri"/>
          <w:sz w:val="24"/>
          <w:szCs w:val="24"/>
        </w:rPr>
      </w:pPr>
      <w:r w:rsidRPr="007701FB">
        <w:rPr>
          <w:rFonts w:ascii="Calibri" w:hAnsi="Calibri" w:cs="Calibri"/>
          <w:sz w:val="24"/>
          <w:szCs w:val="24"/>
        </w:rPr>
        <w:t>Prioritising safe crew access</w:t>
      </w:r>
    </w:p>
    <w:p w14:paraId="09423BE7"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With over two decades of experience working alongside commercial ports, harbours and offshore wind service providers, Inland and Coastal understands that safe access is not only an operational imperative – it’s a commercial necessity.</w:t>
      </w:r>
    </w:p>
    <w:p w14:paraId="4D00B3CF"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“Every year we speak to operators who are still working with outdated infrastructure – vertical ladders, makeshift gangways and substandard berthing arrangements. These systems pose significant safety risks and lead to major operational downtime,” says Jon Challis, Head of Business Development at Inland and Coastal.</w:t>
      </w:r>
    </w:p>
    <w:p w14:paraId="2EFED878"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“Our Get Onboard Safely campaign is focused on helping operators modernise their approach. From our floating pontoon systems to tailored gangways and edge protection, we provide engineered solutions designed around the real-world needs of commercial users.”</w:t>
      </w:r>
    </w:p>
    <w:p w14:paraId="01C33AB4" w14:textId="77777777" w:rsidR="00EE5F8F" w:rsidRPr="007701FB" w:rsidRDefault="00EE5F8F" w:rsidP="007701FB">
      <w:pPr>
        <w:spacing w:after="240" w:line="276" w:lineRule="auto"/>
        <w:rPr>
          <w:rFonts w:ascii="Calibri" w:hAnsi="Calibri" w:cs="Calibri"/>
        </w:rPr>
      </w:pPr>
      <w:r w:rsidRPr="007701FB">
        <w:rPr>
          <w:rFonts w:ascii="Calibri" w:hAnsi="Calibri" w:cs="Calibri"/>
        </w:rPr>
        <w:t>Seawork also offers an invaluable opportunity for the Inland and Coastal team to connect with industry professionals, listen to their operational challenges and gather direct feedback on how existing access systems are performing in the field. These insights play a key role in informing ongoing product development, allowing Inland and Coastal to refine its pontoon and gangway designs to further enhance safety, durability and long-term value for commercial operators.</w:t>
      </w:r>
    </w:p>
    <w:p w14:paraId="60827A3C" w14:textId="77777777" w:rsidR="00EC4658" w:rsidRDefault="00EC4658" w:rsidP="007701FB">
      <w:pPr>
        <w:pStyle w:val="Heading3"/>
        <w:spacing w:after="80" w:afterAutospacing="0" w:line="276" w:lineRule="auto"/>
        <w:rPr>
          <w:rFonts w:ascii="Calibri" w:hAnsi="Calibri" w:cs="Calibri"/>
          <w:sz w:val="24"/>
          <w:szCs w:val="24"/>
        </w:rPr>
      </w:pPr>
    </w:p>
    <w:p w14:paraId="39AFCD54" w14:textId="1F281A37" w:rsidR="00EE5F8F" w:rsidRPr="007701FB" w:rsidRDefault="00EE5F8F" w:rsidP="007701FB">
      <w:pPr>
        <w:pStyle w:val="Heading3"/>
        <w:spacing w:after="80" w:afterAutospacing="0" w:line="276" w:lineRule="auto"/>
        <w:rPr>
          <w:rFonts w:ascii="Calibri" w:hAnsi="Calibri" w:cs="Calibri"/>
          <w:sz w:val="24"/>
          <w:szCs w:val="24"/>
        </w:rPr>
      </w:pPr>
      <w:r w:rsidRPr="007701FB">
        <w:rPr>
          <w:rFonts w:ascii="Calibri" w:hAnsi="Calibri" w:cs="Calibri"/>
          <w:sz w:val="24"/>
          <w:szCs w:val="24"/>
        </w:rPr>
        <w:lastRenderedPageBreak/>
        <w:t>Living Seawalls: building for biodiversity</w:t>
      </w:r>
    </w:p>
    <w:p w14:paraId="2864E35D"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This year’s show will also see the return of Jess Allen, PhD student at the University of Plymouth, who will be speaking about the Living Seawalls initiative. Her talk is scheduled for</w:t>
      </w:r>
      <w:r w:rsidRPr="007701FB">
        <w:rPr>
          <w:rStyle w:val="apple-converted-space"/>
          <w:rFonts w:ascii="Calibri" w:hAnsi="Calibri" w:cs="Calibri"/>
        </w:rPr>
        <w:t> </w:t>
      </w:r>
      <w:r w:rsidRPr="007701FB">
        <w:rPr>
          <w:rFonts w:ascii="Calibri" w:hAnsi="Calibri" w:cs="Calibri"/>
          <w:b/>
          <w:bCs/>
        </w:rPr>
        <w:t>Tuesday 10th June</w:t>
      </w:r>
      <w:r w:rsidRPr="007701FB">
        <w:rPr>
          <w:rFonts w:ascii="Calibri" w:hAnsi="Calibri" w:cs="Calibri"/>
        </w:rPr>
        <w:t>, offering a commercially relevant perspective on how port infrastructure can be designed to support marine biodiversity without compromising performance or durability.</w:t>
      </w:r>
    </w:p>
    <w:p w14:paraId="41733B14"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In partnership with the Sydney Institute of Marine Science and Reef Design Lab, the Living Seawalls programme uses concrete panels to mimic natural marine habitats. Inland and Coastal manufactures these in Ireland using reclaimed waste material from its own pontoon and breakwater production facility – an innovative example of circular, low-impact</w:t>
      </w:r>
      <w:r w:rsidRPr="007701FB">
        <w:rPr>
          <w:rStyle w:val="apple-converted-space"/>
          <w:rFonts w:ascii="Calibri" w:hAnsi="Calibri" w:cs="Calibri"/>
        </w:rPr>
        <w:t> </w:t>
      </w:r>
      <w:r w:rsidRPr="007701FB">
        <w:rPr>
          <w:rFonts w:ascii="Calibri" w:hAnsi="Calibri" w:cs="Calibri"/>
          <w:shd w:val="clear" w:color="auto" w:fill="FFFFFF"/>
        </w:rPr>
        <w:t>economy principles</w:t>
      </w:r>
      <w:r w:rsidRPr="007701FB">
        <w:rPr>
          <w:rFonts w:ascii="Calibri" w:hAnsi="Calibri" w:cs="Calibri"/>
        </w:rPr>
        <w:t>.</w:t>
      </w:r>
    </w:p>
    <w:p w14:paraId="7CAE555D" w14:textId="77777777" w:rsidR="00EE5F8F" w:rsidRPr="007701FB" w:rsidRDefault="00EE5F8F" w:rsidP="007701FB">
      <w:pPr>
        <w:pStyle w:val="Heading3"/>
        <w:spacing w:after="80" w:afterAutospacing="0" w:line="276" w:lineRule="auto"/>
        <w:rPr>
          <w:rFonts w:ascii="Calibri" w:hAnsi="Calibri" w:cs="Calibri"/>
          <w:sz w:val="24"/>
          <w:szCs w:val="24"/>
        </w:rPr>
      </w:pPr>
      <w:r w:rsidRPr="007701FB">
        <w:rPr>
          <w:rFonts w:ascii="Calibri" w:hAnsi="Calibri" w:cs="Calibri"/>
          <w:sz w:val="24"/>
          <w:szCs w:val="24"/>
        </w:rPr>
        <w:t>Come and visit us at the show</w:t>
      </w:r>
    </w:p>
    <w:p w14:paraId="470DCE97" w14:textId="6C5F7B05"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Visitors are warmly invited to stop by</w:t>
      </w:r>
      <w:r w:rsidRPr="007701FB">
        <w:rPr>
          <w:rStyle w:val="apple-converted-space"/>
          <w:rFonts w:ascii="Calibri" w:hAnsi="Calibri" w:cs="Calibri"/>
        </w:rPr>
        <w:t> </w:t>
      </w:r>
      <w:r w:rsidRPr="007701FB">
        <w:rPr>
          <w:rFonts w:ascii="Calibri" w:hAnsi="Calibri" w:cs="Calibri"/>
          <w:b/>
          <w:bCs/>
        </w:rPr>
        <w:t>Stand B1</w:t>
      </w:r>
      <w:r w:rsidR="007701FB">
        <w:rPr>
          <w:rFonts w:ascii="Calibri" w:hAnsi="Calibri" w:cs="Calibri"/>
          <w:b/>
          <w:bCs/>
        </w:rPr>
        <w:t>3</w:t>
      </w:r>
      <w:r w:rsidRPr="007701FB">
        <w:rPr>
          <w:rFonts w:ascii="Calibri" w:hAnsi="Calibri" w:cs="Calibri"/>
          <w:b/>
          <w:bCs/>
        </w:rPr>
        <w:t xml:space="preserve"> in the Main Hall</w:t>
      </w:r>
      <w:r w:rsidRPr="007701FB">
        <w:rPr>
          <w:rStyle w:val="apple-converted-space"/>
          <w:rFonts w:ascii="Calibri" w:hAnsi="Calibri" w:cs="Calibri"/>
        </w:rPr>
        <w:t> </w:t>
      </w:r>
      <w:r w:rsidRPr="007701FB">
        <w:rPr>
          <w:rFonts w:ascii="Calibri" w:hAnsi="Calibri" w:cs="Calibri"/>
        </w:rPr>
        <w:t>to meet the Inland and Coastal team, grab a free Guinness and chat through their berthing and pontoon requirements. Whether you’re planning a new installation or retrofitting an existing berth, the team will be available throughout the show to discuss how to improve safe access to vessels 24/7.</w:t>
      </w:r>
    </w:p>
    <w:p w14:paraId="77BB4FCB" w14:textId="77777777"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Interested in enhancing the ecological value of your marine infrastructure? Jess and the team will also be on hand for informal conversations around Living Seawalls, its application and how you can future proof your port assets.</w:t>
      </w:r>
    </w:p>
    <w:p w14:paraId="67F10FE3" w14:textId="41A9D1C1" w:rsidR="00EE5F8F" w:rsidRPr="007701FB" w:rsidRDefault="00EE5F8F" w:rsidP="007701FB">
      <w:pPr>
        <w:pStyle w:val="NormalWeb"/>
        <w:spacing w:after="240" w:afterAutospacing="0" w:line="276" w:lineRule="auto"/>
        <w:rPr>
          <w:rFonts w:ascii="Calibri" w:hAnsi="Calibri" w:cs="Calibri"/>
        </w:rPr>
      </w:pPr>
      <w:r w:rsidRPr="007701FB">
        <w:rPr>
          <w:rFonts w:ascii="Calibri" w:hAnsi="Calibri" w:cs="Calibri"/>
        </w:rPr>
        <w:t xml:space="preserve">To explore Inland &amp; </w:t>
      </w:r>
      <w:proofErr w:type="spellStart"/>
      <w:r w:rsidRPr="007701FB">
        <w:rPr>
          <w:rFonts w:ascii="Calibri" w:hAnsi="Calibri" w:cs="Calibri"/>
        </w:rPr>
        <w:t>Coastal’s</w:t>
      </w:r>
      <w:proofErr w:type="spellEnd"/>
      <w:r w:rsidRPr="007701FB">
        <w:rPr>
          <w:rFonts w:ascii="Calibri" w:hAnsi="Calibri" w:cs="Calibri"/>
        </w:rPr>
        <w:t xml:space="preserve"> commercial pontoon solutions or arrange a safe access consultation, visit</w:t>
      </w:r>
      <w:r w:rsidRPr="007701FB">
        <w:rPr>
          <w:rStyle w:val="apple-converted-space"/>
          <w:rFonts w:ascii="Calibri" w:hAnsi="Calibri" w:cs="Calibri"/>
        </w:rPr>
        <w:t> </w:t>
      </w:r>
      <w:hyperlink r:id="rId7" w:history="1">
        <w:r w:rsidR="007701FB" w:rsidRPr="001533EB">
          <w:rPr>
            <w:rStyle w:val="Hyperlink"/>
            <w:rFonts w:ascii="Calibri" w:eastAsiaTheme="majorEastAsia" w:hAnsi="Calibri" w:cs="Calibri"/>
          </w:rPr>
          <w:t>https://inlandandcoastal.com</w:t>
        </w:r>
      </w:hyperlink>
      <w:r w:rsidRPr="007701FB">
        <w:rPr>
          <w:rStyle w:val="apple-converted-space"/>
          <w:rFonts w:ascii="Calibri" w:hAnsi="Calibri" w:cs="Calibri"/>
        </w:rPr>
        <w:t> </w:t>
      </w:r>
      <w:r w:rsidRPr="007701FB">
        <w:rPr>
          <w:rFonts w:ascii="Calibri" w:hAnsi="Calibri" w:cs="Calibri"/>
        </w:rPr>
        <w:t>or contact</w:t>
      </w:r>
      <w:r w:rsidRPr="007701FB">
        <w:rPr>
          <w:rStyle w:val="apple-converted-space"/>
          <w:rFonts w:ascii="Calibri" w:hAnsi="Calibri" w:cs="Calibri"/>
        </w:rPr>
        <w:t> </w:t>
      </w:r>
      <w:hyperlink r:id="rId8" w:history="1">
        <w:r w:rsidR="007701FB" w:rsidRPr="001533EB">
          <w:rPr>
            <w:rStyle w:val="Hyperlink"/>
            <w:rFonts w:ascii="Calibri" w:eastAsiaTheme="majorEastAsia" w:hAnsi="Calibri" w:cs="Calibri"/>
          </w:rPr>
          <w:t>sales@inlandandcoastal.com</w:t>
        </w:r>
      </w:hyperlink>
    </w:p>
    <w:p w14:paraId="05D673E9" w14:textId="4505E00E" w:rsidR="00246460" w:rsidRPr="007701FB" w:rsidRDefault="00EE5F8F" w:rsidP="007701FB">
      <w:pPr>
        <w:pStyle w:val="NormalWeb"/>
        <w:spacing w:after="240" w:afterAutospacing="0" w:line="276" w:lineRule="auto"/>
        <w:rPr>
          <w:rFonts w:ascii="Calibri" w:hAnsi="Calibri" w:cs="Calibri"/>
        </w:rPr>
      </w:pPr>
      <w:r w:rsidRPr="007701FB">
        <w:rPr>
          <w:rFonts w:ascii="Calibri" w:hAnsi="Calibri" w:cs="Calibri"/>
          <w:b/>
          <w:bCs/>
        </w:rPr>
        <w:t>ENDS</w:t>
      </w:r>
    </w:p>
    <w:p w14:paraId="57D67C9D" w14:textId="46DB25C1" w:rsidR="008710EB" w:rsidRPr="00826427" w:rsidRDefault="008710EB" w:rsidP="00383CAA">
      <w:pPr>
        <w:autoSpaceDE w:val="0"/>
        <w:autoSpaceDN w:val="0"/>
        <w:adjustRightInd w:val="0"/>
        <w:spacing w:line="276" w:lineRule="auto"/>
        <w:rPr>
          <w:rFonts w:cstheme="minorHAnsi"/>
          <w:b/>
          <w:bCs/>
          <w:sz w:val="22"/>
          <w:szCs w:val="22"/>
        </w:rPr>
      </w:pPr>
      <w:r w:rsidRPr="00826427">
        <w:rPr>
          <w:rFonts w:cstheme="minorHAnsi"/>
          <w:b/>
          <w:bCs/>
          <w:sz w:val="22"/>
          <w:szCs w:val="22"/>
        </w:rPr>
        <w:t>Notes to editors</w:t>
      </w:r>
    </w:p>
    <w:p w14:paraId="5A7780CE" w14:textId="77777777" w:rsidR="008710EB" w:rsidRPr="00826427" w:rsidRDefault="008710EB" w:rsidP="00383CAA">
      <w:pPr>
        <w:autoSpaceDE w:val="0"/>
        <w:autoSpaceDN w:val="0"/>
        <w:adjustRightInd w:val="0"/>
        <w:spacing w:line="276" w:lineRule="auto"/>
        <w:rPr>
          <w:rFonts w:cstheme="minorHAnsi"/>
          <w:b/>
          <w:bCs/>
          <w:sz w:val="22"/>
          <w:szCs w:val="22"/>
        </w:rPr>
      </w:pPr>
    </w:p>
    <w:p w14:paraId="359553A6" w14:textId="6C4A1786" w:rsidR="008710EB" w:rsidRPr="00826427" w:rsidRDefault="00E23F77" w:rsidP="00383CAA">
      <w:pPr>
        <w:autoSpaceDE w:val="0"/>
        <w:autoSpaceDN w:val="0"/>
        <w:adjustRightInd w:val="0"/>
        <w:spacing w:line="276" w:lineRule="auto"/>
        <w:rPr>
          <w:rFonts w:eastAsia="Times New Roman" w:cstheme="minorHAnsi"/>
          <w:sz w:val="22"/>
          <w:szCs w:val="22"/>
        </w:rPr>
      </w:pPr>
      <w:r w:rsidRPr="00826427">
        <w:rPr>
          <w:rFonts w:cstheme="minorHAnsi"/>
          <w:sz w:val="22"/>
          <w:szCs w:val="22"/>
        </w:rPr>
        <w:t>High-res</w:t>
      </w:r>
      <w:r w:rsidR="008710EB" w:rsidRPr="00826427">
        <w:rPr>
          <w:rFonts w:cstheme="minorHAnsi"/>
          <w:sz w:val="22"/>
          <w:szCs w:val="22"/>
        </w:rPr>
        <w:t xml:space="preserve"> images are available online at</w:t>
      </w:r>
      <w:r w:rsidR="008710EB" w:rsidRPr="00826427">
        <w:rPr>
          <w:rFonts w:eastAsia="Times New Roman" w:cstheme="minorHAnsi"/>
          <w:sz w:val="22"/>
          <w:szCs w:val="22"/>
        </w:rPr>
        <w:t xml:space="preserve"> </w:t>
      </w:r>
      <w:hyperlink r:id="rId9" w:history="1">
        <w:r w:rsidRPr="00826427">
          <w:rPr>
            <w:rStyle w:val="Hyperlink"/>
            <w:rFonts w:eastAsia="Times New Roman" w:cstheme="minorHAnsi"/>
            <w:sz w:val="22"/>
            <w:szCs w:val="22"/>
          </w:rPr>
          <w:t>https://maa.agency/media-centre</w:t>
        </w:r>
      </w:hyperlink>
      <w:r w:rsidR="008710EB" w:rsidRPr="00826427">
        <w:rPr>
          <w:rFonts w:eastAsia="Times New Roman" w:cstheme="minorHAnsi"/>
          <w:sz w:val="22"/>
          <w:szCs w:val="22"/>
        </w:rPr>
        <w:t xml:space="preserve"> </w:t>
      </w:r>
    </w:p>
    <w:p w14:paraId="3CB6E7F6" w14:textId="77777777" w:rsidR="008710EB" w:rsidRPr="00826427" w:rsidRDefault="008710EB" w:rsidP="00383CAA">
      <w:pPr>
        <w:spacing w:line="276" w:lineRule="auto"/>
        <w:rPr>
          <w:rFonts w:eastAsia="Times New Roman" w:cstheme="minorHAnsi"/>
          <w:sz w:val="22"/>
          <w:szCs w:val="22"/>
        </w:rPr>
      </w:pPr>
    </w:p>
    <w:p w14:paraId="4FEDAE58" w14:textId="6F168E8B" w:rsidR="008710EB" w:rsidRPr="00826427" w:rsidRDefault="008710EB" w:rsidP="00383CAA">
      <w:pPr>
        <w:spacing w:line="276" w:lineRule="auto"/>
        <w:rPr>
          <w:rFonts w:eastAsia="Times New Roman" w:cstheme="minorHAnsi"/>
          <w:sz w:val="22"/>
          <w:szCs w:val="22"/>
        </w:rPr>
      </w:pPr>
      <w:r w:rsidRPr="00826427">
        <w:rPr>
          <w:rFonts w:eastAsia="Times New Roman" w:cstheme="minorHAnsi"/>
          <w:b/>
          <w:bCs/>
          <w:sz w:val="22"/>
          <w:szCs w:val="22"/>
        </w:rPr>
        <w:t>About Inland and Coastal Marina Systems</w:t>
      </w:r>
      <w:r w:rsidR="00CB70F8">
        <w:rPr>
          <w:rFonts w:eastAsia="Times New Roman" w:cstheme="minorHAnsi"/>
          <w:b/>
          <w:bCs/>
          <w:sz w:val="22"/>
          <w:szCs w:val="22"/>
        </w:rPr>
        <w:t xml:space="preserve"> </w:t>
      </w:r>
    </w:p>
    <w:p w14:paraId="6C4647F9" w14:textId="01C66267" w:rsidR="008710EB" w:rsidRPr="00826427" w:rsidRDefault="00CB70F8" w:rsidP="00383CAA">
      <w:pPr>
        <w:numPr>
          <w:ilvl w:val="0"/>
          <w:numId w:val="6"/>
        </w:numPr>
        <w:spacing w:line="276" w:lineRule="auto"/>
        <w:rPr>
          <w:rFonts w:eastAsia="Times New Roman" w:cstheme="minorHAnsi"/>
          <w:sz w:val="22"/>
          <w:szCs w:val="22"/>
        </w:rPr>
      </w:pPr>
      <w:r w:rsidRPr="00826427">
        <w:rPr>
          <w:rFonts w:eastAsia="Times New Roman" w:cstheme="minorHAnsi"/>
          <w:sz w:val="22"/>
          <w:szCs w:val="22"/>
        </w:rPr>
        <w:t>Inland and Coastal</w:t>
      </w:r>
      <w:r w:rsidR="008710EB" w:rsidRPr="00826427">
        <w:rPr>
          <w:rFonts w:eastAsia="Times New Roman" w:cstheme="minorHAnsi"/>
          <w:sz w:val="22"/>
          <w:szCs w:val="22"/>
        </w:rPr>
        <w:t xml:space="preserve"> specialise in the design, manufacture and installation of marinas.</w:t>
      </w:r>
    </w:p>
    <w:p w14:paraId="59ED34C7" w14:textId="0ABA894E" w:rsidR="005E4B02" w:rsidRPr="00826427" w:rsidRDefault="008710EB" w:rsidP="00383CAA">
      <w:pPr>
        <w:numPr>
          <w:ilvl w:val="0"/>
          <w:numId w:val="6"/>
        </w:numPr>
        <w:spacing w:line="276" w:lineRule="auto"/>
        <w:rPr>
          <w:rFonts w:eastAsia="Times New Roman" w:cstheme="minorHAnsi"/>
          <w:sz w:val="22"/>
          <w:szCs w:val="22"/>
        </w:rPr>
      </w:pPr>
      <w:r w:rsidRPr="00826427">
        <w:rPr>
          <w:rFonts w:eastAsia="Times New Roman" w:cstheme="minorHAnsi"/>
          <w:sz w:val="22"/>
          <w:szCs w:val="22"/>
        </w:rPr>
        <w:t xml:space="preserve">Inland and Coastal is the official UK </w:t>
      </w:r>
      <w:proofErr w:type="spellStart"/>
      <w:r w:rsidRPr="00826427">
        <w:rPr>
          <w:rFonts w:eastAsia="Times New Roman" w:cstheme="minorHAnsi"/>
          <w:sz w:val="22"/>
          <w:szCs w:val="22"/>
        </w:rPr>
        <w:t>SeaBin</w:t>
      </w:r>
      <w:proofErr w:type="spellEnd"/>
      <w:r w:rsidRPr="00826427">
        <w:rPr>
          <w:rFonts w:eastAsia="Times New Roman" w:cstheme="minorHAnsi"/>
          <w:sz w:val="22"/>
          <w:szCs w:val="22"/>
        </w:rPr>
        <w:t xml:space="preserve"> supplier.</w:t>
      </w:r>
    </w:p>
    <w:p w14:paraId="424CE59B" w14:textId="77858FDE" w:rsidR="00246460" w:rsidRPr="00826427" w:rsidRDefault="008710EB" w:rsidP="00383CAA">
      <w:pPr>
        <w:numPr>
          <w:ilvl w:val="0"/>
          <w:numId w:val="6"/>
        </w:numPr>
        <w:spacing w:line="276" w:lineRule="auto"/>
        <w:rPr>
          <w:rFonts w:eastAsia="Times New Roman" w:cstheme="minorHAnsi"/>
          <w:sz w:val="22"/>
          <w:szCs w:val="22"/>
        </w:rPr>
      </w:pPr>
      <w:r w:rsidRPr="00826427">
        <w:rPr>
          <w:rFonts w:eastAsia="Times New Roman" w:cstheme="minorHAnsi"/>
          <w:sz w:val="22"/>
          <w:szCs w:val="22"/>
        </w:rPr>
        <w:t>Clients include local and regional Government, Port and Fishery Authorities, Marina Operators, Sports and Recreational Clubs, Development Consortiums, Consulting Engineers, Architects and Main Contractors.</w:t>
      </w:r>
    </w:p>
    <w:p w14:paraId="0884389E" w14:textId="4F675CC3" w:rsidR="008710EB" w:rsidRPr="00826427" w:rsidRDefault="008710EB" w:rsidP="00383CAA">
      <w:pPr>
        <w:numPr>
          <w:ilvl w:val="0"/>
          <w:numId w:val="6"/>
        </w:numPr>
        <w:spacing w:line="276" w:lineRule="auto"/>
        <w:rPr>
          <w:rFonts w:eastAsia="Times New Roman" w:cstheme="minorHAnsi"/>
          <w:sz w:val="22"/>
          <w:szCs w:val="22"/>
        </w:rPr>
      </w:pPr>
      <w:r w:rsidRPr="00826427">
        <w:rPr>
          <w:rFonts w:eastAsia="Times New Roman" w:cstheme="minorHAnsi"/>
          <w:sz w:val="22"/>
          <w:szCs w:val="22"/>
        </w:rPr>
        <w:t xml:space="preserve">Inland and Coastal work internationally and have three </w:t>
      </w:r>
      <w:r w:rsidR="00826427" w:rsidRPr="00826427">
        <w:rPr>
          <w:rFonts w:eastAsia="Times New Roman" w:cstheme="minorHAnsi"/>
          <w:sz w:val="22"/>
          <w:szCs w:val="22"/>
        </w:rPr>
        <w:t>offices:</w:t>
      </w:r>
      <w:r w:rsidRPr="00826427">
        <w:rPr>
          <w:rFonts w:eastAsia="Times New Roman" w:cstheme="minorHAnsi"/>
          <w:sz w:val="22"/>
          <w:szCs w:val="22"/>
        </w:rPr>
        <w:t xml:space="preserve"> Ban</w:t>
      </w:r>
      <w:r w:rsidR="00E23F77" w:rsidRPr="00826427">
        <w:rPr>
          <w:rFonts w:eastAsia="Times New Roman" w:cstheme="minorHAnsi"/>
          <w:sz w:val="22"/>
          <w:szCs w:val="22"/>
        </w:rPr>
        <w:t>a</w:t>
      </w:r>
      <w:r w:rsidRPr="00826427">
        <w:rPr>
          <w:rFonts w:eastAsia="Times New Roman" w:cstheme="minorHAnsi"/>
          <w:sz w:val="22"/>
          <w:szCs w:val="22"/>
        </w:rPr>
        <w:t>gher in Ireland, Lossiemouth in Scotland and Southampton, England.</w:t>
      </w:r>
    </w:p>
    <w:p w14:paraId="499A812B" w14:textId="51A3E78B" w:rsidR="008D7A45" w:rsidRPr="00EC4658" w:rsidRDefault="008710EB" w:rsidP="00EC4658">
      <w:pPr>
        <w:numPr>
          <w:ilvl w:val="0"/>
          <w:numId w:val="6"/>
        </w:numPr>
        <w:spacing w:line="276" w:lineRule="auto"/>
        <w:rPr>
          <w:rFonts w:eastAsia="Times New Roman" w:cstheme="minorHAnsi"/>
          <w:sz w:val="22"/>
          <w:szCs w:val="22"/>
        </w:rPr>
      </w:pPr>
      <w:r w:rsidRPr="00826427">
        <w:rPr>
          <w:rFonts w:eastAsia="Times New Roman" w:cstheme="minorHAnsi"/>
          <w:sz w:val="22"/>
          <w:szCs w:val="22"/>
        </w:rPr>
        <w:t>For more information on Inland and Coastal Marina Systems visit </w:t>
      </w:r>
      <w:hyperlink r:id="rId10" w:history="1">
        <w:r w:rsidR="00E23F77" w:rsidRPr="00826427">
          <w:rPr>
            <w:rStyle w:val="Hyperlink"/>
            <w:rFonts w:cstheme="minorHAnsi"/>
            <w:sz w:val="22"/>
            <w:szCs w:val="22"/>
          </w:rPr>
          <w:t>www.inlandandcoastal.com</w:t>
        </w:r>
      </w:hyperlink>
      <w:r w:rsidR="005E4B02" w:rsidRPr="00826427">
        <w:rPr>
          <w:rFonts w:cstheme="minorHAnsi"/>
          <w:sz w:val="22"/>
          <w:szCs w:val="22"/>
        </w:rPr>
        <w:t xml:space="preserve"> </w:t>
      </w:r>
    </w:p>
    <w:p w14:paraId="5B891BAA" w14:textId="1B114740" w:rsidR="008710EB" w:rsidRPr="00826427" w:rsidRDefault="008710EB" w:rsidP="00383CAA">
      <w:pPr>
        <w:spacing w:line="276" w:lineRule="auto"/>
        <w:rPr>
          <w:rFonts w:cstheme="minorHAnsi"/>
          <w:bCs/>
          <w:sz w:val="22"/>
          <w:szCs w:val="22"/>
          <w:lang w:val="en-US"/>
        </w:rPr>
      </w:pPr>
    </w:p>
    <w:p w14:paraId="5696B31C" w14:textId="70EE4CD3" w:rsidR="009C54DC" w:rsidRPr="00826427" w:rsidRDefault="008710EB" w:rsidP="00383CAA">
      <w:pPr>
        <w:spacing w:line="276" w:lineRule="auto"/>
        <w:rPr>
          <w:rFonts w:cstheme="minorHAnsi"/>
          <w:bCs/>
          <w:sz w:val="22"/>
          <w:szCs w:val="22"/>
          <w:lang w:val="en-US"/>
        </w:rPr>
      </w:pPr>
      <w:r w:rsidRPr="00826427">
        <w:rPr>
          <w:rFonts w:cstheme="minorHAnsi"/>
          <w:bCs/>
          <w:sz w:val="22"/>
          <w:szCs w:val="22"/>
          <w:lang w:val="en-US"/>
        </w:rPr>
        <w:t xml:space="preserve">Media enquiries via MAA: </w:t>
      </w:r>
      <w:r w:rsidR="00383CAA" w:rsidRPr="00826427">
        <w:rPr>
          <w:rFonts w:cstheme="minorHAnsi"/>
          <w:bCs/>
          <w:sz w:val="22"/>
          <w:szCs w:val="22"/>
          <w:lang w:val="en-US"/>
        </w:rPr>
        <w:t>Mike Shepherd</w:t>
      </w:r>
      <w:r w:rsidRPr="00826427">
        <w:rPr>
          <w:rFonts w:cstheme="minorHAnsi"/>
          <w:bCs/>
          <w:sz w:val="22"/>
          <w:szCs w:val="22"/>
          <w:lang w:val="en-US"/>
        </w:rPr>
        <w:t xml:space="preserve"> – </w:t>
      </w:r>
      <w:proofErr w:type="spellStart"/>
      <w:r w:rsidR="00383CAA" w:rsidRPr="00826427">
        <w:rPr>
          <w:rFonts w:cstheme="minorHAnsi"/>
          <w:bCs/>
          <w:sz w:val="22"/>
          <w:szCs w:val="22"/>
          <w:lang w:val="en-US"/>
        </w:rPr>
        <w:t>mike</w:t>
      </w:r>
      <w:r w:rsidRPr="00826427">
        <w:rPr>
          <w:rFonts w:cstheme="minorHAnsi"/>
          <w:bCs/>
          <w:sz w:val="22"/>
          <w:szCs w:val="22"/>
          <w:lang w:val="en-US"/>
        </w:rPr>
        <w:t>@maa.agency</w:t>
      </w:r>
      <w:proofErr w:type="spellEnd"/>
      <w:r w:rsidRPr="00826427">
        <w:rPr>
          <w:rFonts w:cstheme="minorHAnsi"/>
          <w:bCs/>
          <w:sz w:val="22"/>
          <w:szCs w:val="22"/>
          <w:lang w:val="en-US"/>
        </w:rPr>
        <w:t xml:space="preserve">, </w:t>
      </w:r>
      <w:proofErr w:type="spellStart"/>
      <w:r w:rsidRPr="00826427">
        <w:rPr>
          <w:rFonts w:cstheme="minorHAnsi"/>
          <w:bCs/>
          <w:sz w:val="22"/>
          <w:szCs w:val="22"/>
          <w:lang w:val="en-US"/>
        </w:rPr>
        <w:t>tel</w:t>
      </w:r>
      <w:proofErr w:type="spellEnd"/>
      <w:r w:rsidRPr="00826427">
        <w:rPr>
          <w:rFonts w:cstheme="minorHAnsi"/>
          <w:bCs/>
          <w:sz w:val="22"/>
          <w:szCs w:val="22"/>
          <w:lang w:val="en-US"/>
        </w:rPr>
        <w:t>: 023 9252 204</w:t>
      </w:r>
      <w:r w:rsidR="0090534D" w:rsidRPr="00826427">
        <w:rPr>
          <w:rFonts w:cstheme="minorHAnsi"/>
          <w:bCs/>
          <w:sz w:val="22"/>
          <w:szCs w:val="22"/>
          <w:lang w:val="en-US"/>
        </w:rPr>
        <w:t>4</w:t>
      </w: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DA59" w14:textId="77777777" w:rsidR="00E405F1" w:rsidRDefault="00E405F1" w:rsidP="008F05A7">
      <w:r>
        <w:separator/>
      </w:r>
    </w:p>
  </w:endnote>
  <w:endnote w:type="continuationSeparator" w:id="0">
    <w:p w14:paraId="11E25582" w14:textId="77777777" w:rsidR="00E405F1" w:rsidRDefault="00E405F1"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0EBA" w14:textId="77777777" w:rsidR="00E405F1" w:rsidRDefault="00E405F1" w:rsidP="008F05A7">
      <w:r>
        <w:separator/>
      </w:r>
    </w:p>
  </w:footnote>
  <w:footnote w:type="continuationSeparator" w:id="0">
    <w:p w14:paraId="476D8F0B" w14:textId="77777777" w:rsidR="00E405F1" w:rsidRDefault="00E405F1"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6A5B0816" w14:textId="77777777" w:rsidR="00EC4658" w:rsidRDefault="00EC4658">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79C2"/>
    <w:rsid w:val="00010635"/>
    <w:rsid w:val="0001084C"/>
    <w:rsid w:val="00011426"/>
    <w:rsid w:val="00011CB3"/>
    <w:rsid w:val="00016754"/>
    <w:rsid w:val="00025ACC"/>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689"/>
    <w:rsid w:val="00086087"/>
    <w:rsid w:val="00090230"/>
    <w:rsid w:val="00091074"/>
    <w:rsid w:val="00092FCD"/>
    <w:rsid w:val="00093A15"/>
    <w:rsid w:val="000960B0"/>
    <w:rsid w:val="000A19B6"/>
    <w:rsid w:val="000A4D18"/>
    <w:rsid w:val="000A79E9"/>
    <w:rsid w:val="000B077C"/>
    <w:rsid w:val="000B2571"/>
    <w:rsid w:val="000B2CC5"/>
    <w:rsid w:val="000B2E15"/>
    <w:rsid w:val="000B530B"/>
    <w:rsid w:val="000B6885"/>
    <w:rsid w:val="000B6E00"/>
    <w:rsid w:val="000C17FE"/>
    <w:rsid w:val="000C3369"/>
    <w:rsid w:val="000C431D"/>
    <w:rsid w:val="000C7629"/>
    <w:rsid w:val="000C7CFE"/>
    <w:rsid w:val="000D036B"/>
    <w:rsid w:val="000D1FF9"/>
    <w:rsid w:val="000D29CA"/>
    <w:rsid w:val="000D5FA4"/>
    <w:rsid w:val="000E278D"/>
    <w:rsid w:val="000E4B13"/>
    <w:rsid w:val="000E4E6F"/>
    <w:rsid w:val="000F18EC"/>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645A4"/>
    <w:rsid w:val="00180176"/>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37EC1"/>
    <w:rsid w:val="00246460"/>
    <w:rsid w:val="00247747"/>
    <w:rsid w:val="00251577"/>
    <w:rsid w:val="00251C8D"/>
    <w:rsid w:val="00257ED9"/>
    <w:rsid w:val="002613F4"/>
    <w:rsid w:val="002615CB"/>
    <w:rsid w:val="002626AE"/>
    <w:rsid w:val="002634E2"/>
    <w:rsid w:val="0026507F"/>
    <w:rsid w:val="00274056"/>
    <w:rsid w:val="002742FE"/>
    <w:rsid w:val="00284AD0"/>
    <w:rsid w:val="00285A18"/>
    <w:rsid w:val="00287B2D"/>
    <w:rsid w:val="002917D3"/>
    <w:rsid w:val="00293BC3"/>
    <w:rsid w:val="00293E1B"/>
    <w:rsid w:val="00295FBF"/>
    <w:rsid w:val="00296682"/>
    <w:rsid w:val="002A0785"/>
    <w:rsid w:val="002A0B4D"/>
    <w:rsid w:val="002A34D2"/>
    <w:rsid w:val="002A6195"/>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5683"/>
    <w:rsid w:val="002F38DD"/>
    <w:rsid w:val="002F5CBE"/>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1178"/>
    <w:rsid w:val="00343B33"/>
    <w:rsid w:val="00352E03"/>
    <w:rsid w:val="00353C65"/>
    <w:rsid w:val="00360C97"/>
    <w:rsid w:val="00371B9C"/>
    <w:rsid w:val="00373D2B"/>
    <w:rsid w:val="00374E85"/>
    <w:rsid w:val="003750BA"/>
    <w:rsid w:val="00375447"/>
    <w:rsid w:val="003762B6"/>
    <w:rsid w:val="00380105"/>
    <w:rsid w:val="00382F1F"/>
    <w:rsid w:val="00383CAA"/>
    <w:rsid w:val="00383D3B"/>
    <w:rsid w:val="00385AC1"/>
    <w:rsid w:val="00385ED1"/>
    <w:rsid w:val="003875BE"/>
    <w:rsid w:val="003914E9"/>
    <w:rsid w:val="003A550D"/>
    <w:rsid w:val="003A58A5"/>
    <w:rsid w:val="003A6D6A"/>
    <w:rsid w:val="003B13B6"/>
    <w:rsid w:val="003B1546"/>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7DE4"/>
    <w:rsid w:val="004027FF"/>
    <w:rsid w:val="0040431F"/>
    <w:rsid w:val="004056C2"/>
    <w:rsid w:val="004059EA"/>
    <w:rsid w:val="0040682F"/>
    <w:rsid w:val="004076D0"/>
    <w:rsid w:val="00410B9D"/>
    <w:rsid w:val="00410CF2"/>
    <w:rsid w:val="00410CFF"/>
    <w:rsid w:val="00412298"/>
    <w:rsid w:val="0041326A"/>
    <w:rsid w:val="0041422C"/>
    <w:rsid w:val="00414A2C"/>
    <w:rsid w:val="0041572C"/>
    <w:rsid w:val="0042064D"/>
    <w:rsid w:val="0042076D"/>
    <w:rsid w:val="00420BA1"/>
    <w:rsid w:val="00424186"/>
    <w:rsid w:val="00424E48"/>
    <w:rsid w:val="00426C30"/>
    <w:rsid w:val="00426E52"/>
    <w:rsid w:val="0042730D"/>
    <w:rsid w:val="004304EE"/>
    <w:rsid w:val="004310B4"/>
    <w:rsid w:val="004328E2"/>
    <w:rsid w:val="00434E56"/>
    <w:rsid w:val="00436F81"/>
    <w:rsid w:val="00437A25"/>
    <w:rsid w:val="00440678"/>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3353"/>
    <w:rsid w:val="004C4D3F"/>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565"/>
    <w:rsid w:val="00502D44"/>
    <w:rsid w:val="00503C75"/>
    <w:rsid w:val="00504918"/>
    <w:rsid w:val="00507F8A"/>
    <w:rsid w:val="00510FC6"/>
    <w:rsid w:val="00514BE7"/>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CDF"/>
    <w:rsid w:val="00550DF4"/>
    <w:rsid w:val="00550FEF"/>
    <w:rsid w:val="005515EC"/>
    <w:rsid w:val="005558E2"/>
    <w:rsid w:val="00556141"/>
    <w:rsid w:val="00557FB3"/>
    <w:rsid w:val="0056158B"/>
    <w:rsid w:val="00567673"/>
    <w:rsid w:val="0057439C"/>
    <w:rsid w:val="005754BC"/>
    <w:rsid w:val="0057567F"/>
    <w:rsid w:val="00575F6E"/>
    <w:rsid w:val="005800A5"/>
    <w:rsid w:val="00580DA0"/>
    <w:rsid w:val="0058191C"/>
    <w:rsid w:val="00583855"/>
    <w:rsid w:val="00583EFB"/>
    <w:rsid w:val="00586E4D"/>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4B02"/>
    <w:rsid w:val="005E4FAC"/>
    <w:rsid w:val="005F003E"/>
    <w:rsid w:val="005F445C"/>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63C6"/>
    <w:rsid w:val="006A0151"/>
    <w:rsid w:val="006A0D3D"/>
    <w:rsid w:val="006A0E71"/>
    <w:rsid w:val="006A3D7B"/>
    <w:rsid w:val="006B0D08"/>
    <w:rsid w:val="006B0ECA"/>
    <w:rsid w:val="006B1CD1"/>
    <w:rsid w:val="006B5780"/>
    <w:rsid w:val="006C06B4"/>
    <w:rsid w:val="006C0C68"/>
    <w:rsid w:val="006C0EE3"/>
    <w:rsid w:val="006C1E1A"/>
    <w:rsid w:val="006C5935"/>
    <w:rsid w:val="006C7992"/>
    <w:rsid w:val="006D23B3"/>
    <w:rsid w:val="006D31A0"/>
    <w:rsid w:val="006D769F"/>
    <w:rsid w:val="006E0726"/>
    <w:rsid w:val="006E24DD"/>
    <w:rsid w:val="006E285E"/>
    <w:rsid w:val="006E2EF9"/>
    <w:rsid w:val="006F2FB8"/>
    <w:rsid w:val="006F3D24"/>
    <w:rsid w:val="006F67CF"/>
    <w:rsid w:val="0070110C"/>
    <w:rsid w:val="00701975"/>
    <w:rsid w:val="00702852"/>
    <w:rsid w:val="007048AB"/>
    <w:rsid w:val="00712DFC"/>
    <w:rsid w:val="0071394C"/>
    <w:rsid w:val="0071409D"/>
    <w:rsid w:val="007142AC"/>
    <w:rsid w:val="00715640"/>
    <w:rsid w:val="007177B6"/>
    <w:rsid w:val="0071794E"/>
    <w:rsid w:val="007247FC"/>
    <w:rsid w:val="0072507A"/>
    <w:rsid w:val="00725221"/>
    <w:rsid w:val="00733AA5"/>
    <w:rsid w:val="0073542B"/>
    <w:rsid w:val="00735549"/>
    <w:rsid w:val="007413E1"/>
    <w:rsid w:val="007429FD"/>
    <w:rsid w:val="00743ABF"/>
    <w:rsid w:val="00744258"/>
    <w:rsid w:val="00744A24"/>
    <w:rsid w:val="00745792"/>
    <w:rsid w:val="007514CF"/>
    <w:rsid w:val="00753563"/>
    <w:rsid w:val="00753E2F"/>
    <w:rsid w:val="00756C46"/>
    <w:rsid w:val="00760579"/>
    <w:rsid w:val="00765B2D"/>
    <w:rsid w:val="00765F5E"/>
    <w:rsid w:val="007701FB"/>
    <w:rsid w:val="007727D7"/>
    <w:rsid w:val="00772E39"/>
    <w:rsid w:val="00773F94"/>
    <w:rsid w:val="007760F3"/>
    <w:rsid w:val="00777F84"/>
    <w:rsid w:val="00782C86"/>
    <w:rsid w:val="007861EB"/>
    <w:rsid w:val="00792B8F"/>
    <w:rsid w:val="00795D5D"/>
    <w:rsid w:val="00796B2F"/>
    <w:rsid w:val="007B3924"/>
    <w:rsid w:val="007B6E25"/>
    <w:rsid w:val="007C3326"/>
    <w:rsid w:val="007C5324"/>
    <w:rsid w:val="007C6B1B"/>
    <w:rsid w:val="007C77C7"/>
    <w:rsid w:val="007D00B0"/>
    <w:rsid w:val="007D0225"/>
    <w:rsid w:val="007D0879"/>
    <w:rsid w:val="007D08E9"/>
    <w:rsid w:val="007D3705"/>
    <w:rsid w:val="007D4874"/>
    <w:rsid w:val="007E1339"/>
    <w:rsid w:val="007E1343"/>
    <w:rsid w:val="007E65FB"/>
    <w:rsid w:val="007E70CA"/>
    <w:rsid w:val="007E7322"/>
    <w:rsid w:val="007F0324"/>
    <w:rsid w:val="007F0917"/>
    <w:rsid w:val="007F192B"/>
    <w:rsid w:val="007F2282"/>
    <w:rsid w:val="007F527B"/>
    <w:rsid w:val="007F62C1"/>
    <w:rsid w:val="00802AB5"/>
    <w:rsid w:val="008032AB"/>
    <w:rsid w:val="0081179E"/>
    <w:rsid w:val="00815566"/>
    <w:rsid w:val="00816FF8"/>
    <w:rsid w:val="00817BDF"/>
    <w:rsid w:val="00820A42"/>
    <w:rsid w:val="00821129"/>
    <w:rsid w:val="00821344"/>
    <w:rsid w:val="00826427"/>
    <w:rsid w:val="00827AEB"/>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40F8"/>
    <w:rsid w:val="00866419"/>
    <w:rsid w:val="008710EB"/>
    <w:rsid w:val="0087306B"/>
    <w:rsid w:val="008740C8"/>
    <w:rsid w:val="00881DBA"/>
    <w:rsid w:val="00882BC7"/>
    <w:rsid w:val="00883261"/>
    <w:rsid w:val="00883961"/>
    <w:rsid w:val="0089068D"/>
    <w:rsid w:val="008A169A"/>
    <w:rsid w:val="008A3607"/>
    <w:rsid w:val="008A3CDA"/>
    <w:rsid w:val="008A516C"/>
    <w:rsid w:val="008A64E5"/>
    <w:rsid w:val="008B1514"/>
    <w:rsid w:val="008B1F58"/>
    <w:rsid w:val="008B4C23"/>
    <w:rsid w:val="008B61F5"/>
    <w:rsid w:val="008B678D"/>
    <w:rsid w:val="008B6F4E"/>
    <w:rsid w:val="008C2F77"/>
    <w:rsid w:val="008C342B"/>
    <w:rsid w:val="008C5910"/>
    <w:rsid w:val="008D09F6"/>
    <w:rsid w:val="008D0E9F"/>
    <w:rsid w:val="008D790F"/>
    <w:rsid w:val="008D7A45"/>
    <w:rsid w:val="008E2D97"/>
    <w:rsid w:val="008E3E66"/>
    <w:rsid w:val="008F05A7"/>
    <w:rsid w:val="008F77BF"/>
    <w:rsid w:val="008F7D75"/>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EB1"/>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2A21"/>
    <w:rsid w:val="00995D3A"/>
    <w:rsid w:val="00996A95"/>
    <w:rsid w:val="009A05D7"/>
    <w:rsid w:val="009A0ACD"/>
    <w:rsid w:val="009A2913"/>
    <w:rsid w:val="009A36A7"/>
    <w:rsid w:val="009A3C53"/>
    <w:rsid w:val="009B2884"/>
    <w:rsid w:val="009B40A9"/>
    <w:rsid w:val="009B56F3"/>
    <w:rsid w:val="009B7F7E"/>
    <w:rsid w:val="009C1EE3"/>
    <w:rsid w:val="009C2278"/>
    <w:rsid w:val="009C4C5A"/>
    <w:rsid w:val="009C54DC"/>
    <w:rsid w:val="009C5DD2"/>
    <w:rsid w:val="009C6B0E"/>
    <w:rsid w:val="009C6C1F"/>
    <w:rsid w:val="009C723D"/>
    <w:rsid w:val="009D2F8F"/>
    <w:rsid w:val="009D3AD7"/>
    <w:rsid w:val="009E0EEB"/>
    <w:rsid w:val="009E1EA5"/>
    <w:rsid w:val="009E2403"/>
    <w:rsid w:val="009E2EEE"/>
    <w:rsid w:val="009E3E93"/>
    <w:rsid w:val="009E61D8"/>
    <w:rsid w:val="009F0A36"/>
    <w:rsid w:val="009F2307"/>
    <w:rsid w:val="009F2A8E"/>
    <w:rsid w:val="009F490E"/>
    <w:rsid w:val="009F4B8E"/>
    <w:rsid w:val="009F579E"/>
    <w:rsid w:val="00A107E2"/>
    <w:rsid w:val="00A12408"/>
    <w:rsid w:val="00A15047"/>
    <w:rsid w:val="00A17F2F"/>
    <w:rsid w:val="00A17F30"/>
    <w:rsid w:val="00A21136"/>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6AD8"/>
    <w:rsid w:val="00A56EAE"/>
    <w:rsid w:val="00A57007"/>
    <w:rsid w:val="00A573F5"/>
    <w:rsid w:val="00A67756"/>
    <w:rsid w:val="00A73117"/>
    <w:rsid w:val="00A76377"/>
    <w:rsid w:val="00A8118E"/>
    <w:rsid w:val="00A81D55"/>
    <w:rsid w:val="00A84E3A"/>
    <w:rsid w:val="00A86924"/>
    <w:rsid w:val="00A871D3"/>
    <w:rsid w:val="00A92991"/>
    <w:rsid w:val="00A92BB1"/>
    <w:rsid w:val="00A94EA1"/>
    <w:rsid w:val="00A952AC"/>
    <w:rsid w:val="00A95ACB"/>
    <w:rsid w:val="00A97E97"/>
    <w:rsid w:val="00AA05A8"/>
    <w:rsid w:val="00AA61B5"/>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F3641"/>
    <w:rsid w:val="00AF4660"/>
    <w:rsid w:val="00AF6195"/>
    <w:rsid w:val="00AF6B15"/>
    <w:rsid w:val="00B018B3"/>
    <w:rsid w:val="00B0260A"/>
    <w:rsid w:val="00B06B8F"/>
    <w:rsid w:val="00B075F3"/>
    <w:rsid w:val="00B077DA"/>
    <w:rsid w:val="00B12BCD"/>
    <w:rsid w:val="00B13F57"/>
    <w:rsid w:val="00B20DD7"/>
    <w:rsid w:val="00B24893"/>
    <w:rsid w:val="00B26AA9"/>
    <w:rsid w:val="00B30EF1"/>
    <w:rsid w:val="00B40841"/>
    <w:rsid w:val="00B43482"/>
    <w:rsid w:val="00B4360C"/>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5398"/>
    <w:rsid w:val="00BA6EFE"/>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6019"/>
    <w:rsid w:val="00C36994"/>
    <w:rsid w:val="00C42586"/>
    <w:rsid w:val="00C42EE2"/>
    <w:rsid w:val="00C433A2"/>
    <w:rsid w:val="00C435CC"/>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B2"/>
    <w:rsid w:val="00CA35D6"/>
    <w:rsid w:val="00CA47C0"/>
    <w:rsid w:val="00CA4BC0"/>
    <w:rsid w:val="00CA4E62"/>
    <w:rsid w:val="00CB3F99"/>
    <w:rsid w:val="00CB70F8"/>
    <w:rsid w:val="00CB7BC9"/>
    <w:rsid w:val="00CB7F2A"/>
    <w:rsid w:val="00CC191E"/>
    <w:rsid w:val="00CC1A1B"/>
    <w:rsid w:val="00CC1F65"/>
    <w:rsid w:val="00CC330F"/>
    <w:rsid w:val="00CC4B0A"/>
    <w:rsid w:val="00CC66A8"/>
    <w:rsid w:val="00CD2B0B"/>
    <w:rsid w:val="00CD406E"/>
    <w:rsid w:val="00CD5873"/>
    <w:rsid w:val="00CD5B4D"/>
    <w:rsid w:val="00CD7B87"/>
    <w:rsid w:val="00CE03F2"/>
    <w:rsid w:val="00CE1582"/>
    <w:rsid w:val="00CE1696"/>
    <w:rsid w:val="00CE22C7"/>
    <w:rsid w:val="00CE2A8E"/>
    <w:rsid w:val="00CE522E"/>
    <w:rsid w:val="00CE7773"/>
    <w:rsid w:val="00CE788B"/>
    <w:rsid w:val="00CE7994"/>
    <w:rsid w:val="00CF14F4"/>
    <w:rsid w:val="00CF3F6E"/>
    <w:rsid w:val="00CF5127"/>
    <w:rsid w:val="00CF6BCD"/>
    <w:rsid w:val="00D01982"/>
    <w:rsid w:val="00D01CFF"/>
    <w:rsid w:val="00D03212"/>
    <w:rsid w:val="00D1094D"/>
    <w:rsid w:val="00D142A6"/>
    <w:rsid w:val="00D17051"/>
    <w:rsid w:val="00D179AB"/>
    <w:rsid w:val="00D17FE5"/>
    <w:rsid w:val="00D208F3"/>
    <w:rsid w:val="00D22E0D"/>
    <w:rsid w:val="00D22E47"/>
    <w:rsid w:val="00D23551"/>
    <w:rsid w:val="00D265F4"/>
    <w:rsid w:val="00D26E1D"/>
    <w:rsid w:val="00D27274"/>
    <w:rsid w:val="00D32E53"/>
    <w:rsid w:val="00D46E73"/>
    <w:rsid w:val="00D50830"/>
    <w:rsid w:val="00D55766"/>
    <w:rsid w:val="00D56E01"/>
    <w:rsid w:val="00D6238F"/>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5F1"/>
    <w:rsid w:val="00E407C8"/>
    <w:rsid w:val="00E4705F"/>
    <w:rsid w:val="00E55311"/>
    <w:rsid w:val="00E56396"/>
    <w:rsid w:val="00E57049"/>
    <w:rsid w:val="00E62F7B"/>
    <w:rsid w:val="00E67AB7"/>
    <w:rsid w:val="00E70230"/>
    <w:rsid w:val="00E727B6"/>
    <w:rsid w:val="00E74FB2"/>
    <w:rsid w:val="00E75DF2"/>
    <w:rsid w:val="00E80197"/>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4658"/>
    <w:rsid w:val="00EC5D20"/>
    <w:rsid w:val="00EC5D5B"/>
    <w:rsid w:val="00ED01CA"/>
    <w:rsid w:val="00ED0319"/>
    <w:rsid w:val="00ED2244"/>
    <w:rsid w:val="00ED2652"/>
    <w:rsid w:val="00ED3086"/>
    <w:rsid w:val="00ED54BA"/>
    <w:rsid w:val="00EE53EE"/>
    <w:rsid w:val="00EE5C5B"/>
    <w:rsid w:val="00EE5F8F"/>
    <w:rsid w:val="00EF7EA6"/>
    <w:rsid w:val="00F01980"/>
    <w:rsid w:val="00F056EF"/>
    <w:rsid w:val="00F153C0"/>
    <w:rsid w:val="00F20548"/>
    <w:rsid w:val="00F21100"/>
    <w:rsid w:val="00F21B0A"/>
    <w:rsid w:val="00F21E06"/>
    <w:rsid w:val="00F22D7D"/>
    <w:rsid w:val="00F23E99"/>
    <w:rsid w:val="00F2690A"/>
    <w:rsid w:val="00F314D7"/>
    <w:rsid w:val="00F401DA"/>
    <w:rsid w:val="00F4046C"/>
    <w:rsid w:val="00F42F6E"/>
    <w:rsid w:val="00F44A85"/>
    <w:rsid w:val="00F453EA"/>
    <w:rsid w:val="00F61C92"/>
    <w:rsid w:val="00F629BE"/>
    <w:rsid w:val="00F63FC6"/>
    <w:rsid w:val="00F65C87"/>
    <w:rsid w:val="00F65D65"/>
    <w:rsid w:val="00F7150C"/>
    <w:rsid w:val="00F72596"/>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2530"/>
    <w:rsid w:val="00FB288A"/>
    <w:rsid w:val="00FB57DA"/>
    <w:rsid w:val="00FB6404"/>
    <w:rsid w:val="00FB7A51"/>
    <w:rsid w:val="00FC244D"/>
    <w:rsid w:val="00FC32F5"/>
    <w:rsid w:val="00FC3F74"/>
    <w:rsid w:val="00FC484C"/>
    <w:rsid w:val="00FC60B6"/>
    <w:rsid w:val="00FD0235"/>
    <w:rsid w:val="00FE01B4"/>
    <w:rsid w:val="00FE7799"/>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1">
      <w:bodyDiv w:val="1"/>
      <w:marLeft w:val="0"/>
      <w:marRight w:val="0"/>
      <w:marTop w:val="0"/>
      <w:marBottom w:val="0"/>
      <w:divBdr>
        <w:top w:val="none" w:sz="0" w:space="0" w:color="auto"/>
        <w:left w:val="none" w:sz="0" w:space="0" w:color="auto"/>
        <w:bottom w:val="none" w:sz="0" w:space="0" w:color="auto"/>
        <w:right w:val="none" w:sz="0" w:space="0" w:color="auto"/>
      </w:divBdr>
    </w:div>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inlandandcoas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landandcoast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landandcoastal.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2</cp:revision>
  <cp:lastPrinted>2023-06-06T09:22:00Z</cp:lastPrinted>
  <dcterms:created xsi:type="dcterms:W3CDTF">2025-06-03T09:49:00Z</dcterms:created>
  <dcterms:modified xsi:type="dcterms:W3CDTF">2025-06-03T09:49:00Z</dcterms:modified>
</cp:coreProperties>
</file>