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77777777" w:rsidR="001C1D36" w:rsidRPr="00D94AB5" w:rsidRDefault="001C1D36" w:rsidP="00D94AB5">
      <w:pPr>
        <w:spacing w:line="276" w:lineRule="auto"/>
        <w:rPr>
          <w:rFonts w:ascii="Calibri" w:hAnsi="Calibri" w:cs="Calibri"/>
        </w:rPr>
      </w:pPr>
      <w:r w:rsidRPr="00D94AB5">
        <w:rPr>
          <w:rFonts w:ascii="Calibri" w:hAnsi="Calibri" w:cs="Calibri"/>
        </w:rPr>
        <w:t>News Release</w:t>
      </w:r>
    </w:p>
    <w:p w14:paraId="04500935" w14:textId="77777777" w:rsidR="001C1D36" w:rsidRPr="00D94AB5" w:rsidRDefault="001C1D36" w:rsidP="00D94AB5">
      <w:pPr>
        <w:spacing w:line="276" w:lineRule="auto"/>
        <w:rPr>
          <w:rFonts w:ascii="Calibri" w:hAnsi="Calibri" w:cs="Calibri"/>
        </w:rPr>
      </w:pPr>
      <w:r w:rsidRPr="00D94AB5">
        <w:rPr>
          <w:rFonts w:ascii="Calibri" w:hAnsi="Calibri" w:cs="Calibri"/>
        </w:rPr>
        <w:t>For Immediate Release</w:t>
      </w:r>
    </w:p>
    <w:p w14:paraId="351D1E58" w14:textId="3B23D7AF" w:rsidR="001C1D36" w:rsidRPr="00D94AB5" w:rsidRDefault="00BF6CAC" w:rsidP="00D94AB5">
      <w:pPr>
        <w:spacing w:line="276" w:lineRule="auto"/>
        <w:rPr>
          <w:rFonts w:ascii="Calibri" w:hAnsi="Calibri" w:cs="Calibri"/>
        </w:rPr>
      </w:pPr>
      <w:r>
        <w:rPr>
          <w:rFonts w:ascii="Calibri" w:hAnsi="Calibri" w:cs="Calibri"/>
        </w:rPr>
        <w:t>1</w:t>
      </w:r>
      <w:r w:rsidR="008E1D3D">
        <w:rPr>
          <w:rFonts w:ascii="Calibri" w:hAnsi="Calibri" w:cs="Calibri"/>
        </w:rPr>
        <w:t>4</w:t>
      </w:r>
      <w:r w:rsidR="00DB50D8" w:rsidRPr="00D94AB5">
        <w:rPr>
          <w:rFonts w:ascii="Calibri" w:hAnsi="Calibri" w:cs="Calibri"/>
        </w:rPr>
        <w:t xml:space="preserve"> </w:t>
      </w:r>
      <w:r w:rsidR="00FD00F3" w:rsidRPr="00D94AB5">
        <w:rPr>
          <w:rFonts w:ascii="Calibri" w:hAnsi="Calibri" w:cs="Calibri"/>
        </w:rPr>
        <w:t>February</w:t>
      </w:r>
      <w:r w:rsidR="001C1D36" w:rsidRPr="00D94AB5">
        <w:rPr>
          <w:rFonts w:ascii="Calibri" w:hAnsi="Calibri" w:cs="Calibri"/>
        </w:rPr>
        <w:t xml:space="preserve"> 202</w:t>
      </w:r>
      <w:r w:rsidR="00DB50D8" w:rsidRPr="00D94AB5">
        <w:rPr>
          <w:rFonts w:ascii="Calibri" w:hAnsi="Calibri" w:cs="Calibri"/>
        </w:rPr>
        <w:t>5</w:t>
      </w:r>
    </w:p>
    <w:p w14:paraId="3921EA1D" w14:textId="77777777" w:rsidR="001C1D36" w:rsidRPr="00D94AB5" w:rsidRDefault="001C1D36" w:rsidP="00D94AB5">
      <w:pPr>
        <w:spacing w:line="276" w:lineRule="auto"/>
        <w:rPr>
          <w:rFonts w:ascii="Calibri" w:hAnsi="Calibri" w:cs="Calibri"/>
        </w:rPr>
      </w:pPr>
    </w:p>
    <w:p w14:paraId="3A4C2559" w14:textId="6EAE536E" w:rsidR="00D94AB5" w:rsidRPr="00BF6CAC" w:rsidRDefault="00DB50D8" w:rsidP="00BF6CAC">
      <w:pPr>
        <w:spacing w:line="276" w:lineRule="auto"/>
        <w:jc w:val="center"/>
        <w:rPr>
          <w:rFonts w:ascii="Calibri" w:hAnsi="Calibri" w:cs="Calibri"/>
          <w:b/>
          <w:bCs/>
        </w:rPr>
      </w:pPr>
      <w:r w:rsidRPr="00D94AB5">
        <w:rPr>
          <w:rFonts w:ascii="Calibri" w:hAnsi="Calibri" w:cs="Calibri"/>
          <w:b/>
          <w:bCs/>
        </w:rPr>
        <w:t>​​</w:t>
      </w:r>
      <w:r w:rsidR="00D94AB5" w:rsidRPr="00D94AB5">
        <w:rPr>
          <w:rFonts w:ascii="Calibri" w:hAnsi="Calibri" w:cs="Calibri"/>
          <w:b/>
          <w:bCs/>
        </w:rPr>
        <w:t xml:space="preserve"> </w:t>
      </w:r>
      <w:proofErr w:type="spellStart"/>
      <w:r w:rsidR="00D94AB5" w:rsidRPr="00D94AB5">
        <w:rPr>
          <w:rFonts w:ascii="Calibri" w:hAnsi="Calibri" w:cs="Calibri"/>
          <w:b/>
          <w:bCs/>
        </w:rPr>
        <w:t>Desty</w:t>
      </w:r>
      <w:proofErr w:type="spellEnd"/>
      <w:r w:rsidR="00D94AB5" w:rsidRPr="00D94AB5">
        <w:rPr>
          <w:rFonts w:ascii="Calibri" w:hAnsi="Calibri" w:cs="Calibri"/>
          <w:b/>
          <w:bCs/>
        </w:rPr>
        <w:t xml:space="preserve"> Marine joins MDL Marinas’ </w:t>
      </w:r>
      <w:proofErr w:type="spellStart"/>
      <w:r w:rsidR="00D94AB5" w:rsidRPr="00D94AB5">
        <w:rPr>
          <w:rFonts w:ascii="Calibri" w:hAnsi="Calibri" w:cs="Calibri"/>
          <w:b/>
          <w:bCs/>
        </w:rPr>
        <w:t>Otium</w:t>
      </w:r>
      <w:proofErr w:type="spellEnd"/>
      <w:r w:rsidR="00D94AB5" w:rsidRPr="00D94AB5">
        <w:rPr>
          <w:rFonts w:ascii="Calibri" w:hAnsi="Calibri" w:cs="Calibri"/>
          <w:b/>
          <w:bCs/>
        </w:rPr>
        <w:t xml:space="preserve"> loyalty scheme as a partner</w:t>
      </w:r>
    </w:p>
    <w:p w14:paraId="16419CFA" w14:textId="77777777" w:rsidR="00D94AB5" w:rsidRPr="00D94AB5" w:rsidRDefault="00D94AB5" w:rsidP="00D94AB5">
      <w:pPr>
        <w:spacing w:line="276" w:lineRule="auto"/>
        <w:rPr>
          <w:rFonts w:ascii="Calibri" w:hAnsi="Calibri" w:cs="Calibri"/>
        </w:rPr>
      </w:pPr>
      <w:r w:rsidRPr="00D94AB5">
        <w:rPr>
          <w:rFonts w:ascii="Calibri" w:hAnsi="Calibri" w:cs="Calibri"/>
        </w:rPr>
        <w:t> </w:t>
      </w:r>
    </w:p>
    <w:p w14:paraId="6E2FEDE5" w14:textId="77777777" w:rsidR="00D94AB5" w:rsidRPr="00BF6CAC" w:rsidRDefault="00D94AB5" w:rsidP="00BF6CAC">
      <w:pPr>
        <w:spacing w:line="276" w:lineRule="auto"/>
        <w:rPr>
          <w:rFonts w:ascii="Calibri" w:hAnsi="Calibri" w:cs="Calibri"/>
        </w:rPr>
      </w:pPr>
      <w:r w:rsidRPr="00D94AB5">
        <w:rPr>
          <w:rFonts w:ascii="Calibri" w:hAnsi="Calibri" w:cs="Calibri"/>
        </w:rPr>
        <w:t xml:space="preserve">MDL Marinas is delighted to announce that </w:t>
      </w:r>
      <w:proofErr w:type="spellStart"/>
      <w:r w:rsidRPr="00D94AB5">
        <w:rPr>
          <w:rFonts w:ascii="Calibri" w:hAnsi="Calibri" w:cs="Calibri"/>
        </w:rPr>
        <w:t>Desty</w:t>
      </w:r>
      <w:proofErr w:type="spellEnd"/>
      <w:r w:rsidRPr="00D94AB5">
        <w:rPr>
          <w:rFonts w:ascii="Calibri" w:hAnsi="Calibri" w:cs="Calibri"/>
        </w:rPr>
        <w:t xml:space="preserve"> Marine has become the latest high-profile business to join its </w:t>
      </w:r>
      <w:proofErr w:type="spellStart"/>
      <w:r w:rsidRPr="00D94AB5">
        <w:rPr>
          <w:rFonts w:ascii="Calibri" w:hAnsi="Calibri" w:cs="Calibri"/>
        </w:rPr>
        <w:t>Otium</w:t>
      </w:r>
      <w:proofErr w:type="spellEnd"/>
      <w:r w:rsidRPr="00D94AB5">
        <w:rPr>
          <w:rFonts w:ascii="Calibri" w:hAnsi="Calibri" w:cs="Calibri"/>
        </w:rPr>
        <w:t xml:space="preserve"> loyalty programme, taking the total number of partners in the scheme to an impressive 45. </w:t>
      </w:r>
      <w:proofErr w:type="spellStart"/>
      <w:r w:rsidRPr="00D94AB5">
        <w:rPr>
          <w:rFonts w:ascii="Calibri" w:hAnsi="Calibri" w:cs="Calibri"/>
        </w:rPr>
        <w:t>Desty</w:t>
      </w:r>
      <w:proofErr w:type="spellEnd"/>
      <w:r w:rsidRPr="00D94AB5">
        <w:rPr>
          <w:rFonts w:ascii="Calibri" w:hAnsi="Calibri" w:cs="Calibri"/>
        </w:rPr>
        <w:t xml:space="preserve"> Marine, based at Hamble Point Marina, is a renowned </w:t>
      </w:r>
      <w:r w:rsidRPr="00BF6CAC">
        <w:rPr>
          <w:rFonts w:ascii="Calibri" w:hAnsi="Calibri" w:cs="Calibri"/>
        </w:rPr>
        <w:t>name in the marine industry, providing professional yacht repair, maintenance and refinishing services to boat owners across the UK.</w:t>
      </w:r>
    </w:p>
    <w:p w14:paraId="3FC66A8B" w14:textId="77777777" w:rsidR="00D94AB5" w:rsidRPr="00BF6CAC" w:rsidRDefault="00D94AB5" w:rsidP="00BF6CAC">
      <w:pPr>
        <w:spacing w:line="276" w:lineRule="auto"/>
        <w:rPr>
          <w:rFonts w:ascii="Calibri" w:hAnsi="Calibri" w:cs="Calibri"/>
        </w:rPr>
      </w:pPr>
      <w:r w:rsidRPr="00BF6CAC">
        <w:rPr>
          <w:rFonts w:ascii="Calibri" w:hAnsi="Calibri" w:cs="Calibri"/>
        </w:rPr>
        <w:t> </w:t>
      </w:r>
    </w:p>
    <w:p w14:paraId="39F2362E" w14:textId="77777777" w:rsidR="00D94AB5" w:rsidRPr="00D94AB5" w:rsidRDefault="00D94AB5" w:rsidP="00BF6CAC">
      <w:pPr>
        <w:spacing w:line="276" w:lineRule="auto"/>
        <w:rPr>
          <w:rFonts w:ascii="Calibri" w:hAnsi="Calibri" w:cs="Calibri"/>
        </w:rPr>
      </w:pPr>
      <w:proofErr w:type="spellStart"/>
      <w:r w:rsidRPr="00BF6CAC">
        <w:rPr>
          <w:rFonts w:ascii="Calibri" w:hAnsi="Calibri" w:cs="Calibri"/>
        </w:rPr>
        <w:t>Otium</w:t>
      </w:r>
      <w:proofErr w:type="spellEnd"/>
      <w:r w:rsidRPr="00BF6CAC">
        <w:rPr>
          <w:rFonts w:ascii="Calibri" w:hAnsi="Calibri" w:cs="Calibri"/>
        </w:rPr>
        <w:t xml:space="preserve"> is MDL’s exclusive </w:t>
      </w:r>
      <w:r w:rsidRPr="00D94AB5">
        <w:rPr>
          <w:rFonts w:ascii="Calibri" w:hAnsi="Calibri" w:cs="Calibri"/>
        </w:rPr>
        <w:t xml:space="preserve">loyalty programme, designed to reward customers with points that can be redeemed for discounts on marina services and a wide range of boat-related services offered by </w:t>
      </w:r>
      <w:proofErr w:type="spellStart"/>
      <w:r w:rsidRPr="00D94AB5">
        <w:rPr>
          <w:rFonts w:ascii="Calibri" w:hAnsi="Calibri" w:cs="Calibri"/>
        </w:rPr>
        <w:t>Otium</w:t>
      </w:r>
      <w:proofErr w:type="spellEnd"/>
      <w:r w:rsidRPr="00D94AB5">
        <w:rPr>
          <w:rFonts w:ascii="Calibri" w:hAnsi="Calibri" w:cs="Calibri"/>
        </w:rPr>
        <w:t xml:space="preserve"> partners. The partnership with </w:t>
      </w:r>
      <w:proofErr w:type="spellStart"/>
      <w:r w:rsidRPr="00D94AB5">
        <w:rPr>
          <w:rFonts w:ascii="Calibri" w:hAnsi="Calibri" w:cs="Calibri"/>
        </w:rPr>
        <w:t>Desty</w:t>
      </w:r>
      <w:proofErr w:type="spellEnd"/>
      <w:r w:rsidRPr="00D94AB5">
        <w:rPr>
          <w:rFonts w:ascii="Calibri" w:hAnsi="Calibri" w:cs="Calibri"/>
        </w:rPr>
        <w:t xml:space="preserve"> Marine represents a significant step in expanding </w:t>
      </w:r>
      <w:proofErr w:type="spellStart"/>
      <w:r w:rsidRPr="00D94AB5">
        <w:rPr>
          <w:rFonts w:ascii="Calibri" w:hAnsi="Calibri" w:cs="Calibri"/>
        </w:rPr>
        <w:t>Otium’s</w:t>
      </w:r>
      <w:proofErr w:type="spellEnd"/>
      <w:r w:rsidRPr="00D94AB5">
        <w:rPr>
          <w:rFonts w:ascii="Calibri" w:hAnsi="Calibri" w:cs="Calibri"/>
        </w:rPr>
        <w:t xml:space="preserve"> reach and appeal, with </w:t>
      </w:r>
      <w:proofErr w:type="spellStart"/>
      <w:r w:rsidRPr="00D94AB5">
        <w:rPr>
          <w:rFonts w:ascii="Calibri" w:hAnsi="Calibri" w:cs="Calibri"/>
        </w:rPr>
        <w:t>Desty</w:t>
      </w:r>
      <w:proofErr w:type="spellEnd"/>
      <w:r w:rsidRPr="00D94AB5">
        <w:rPr>
          <w:rFonts w:ascii="Calibri" w:hAnsi="Calibri" w:cs="Calibri"/>
        </w:rPr>
        <w:t xml:space="preserve"> Marine’s reputation and expertise perfectly complementing the existing array of businesses within the scheme.</w:t>
      </w:r>
    </w:p>
    <w:p w14:paraId="1C155AD4" w14:textId="77777777" w:rsidR="00D94AB5" w:rsidRPr="00D94AB5" w:rsidRDefault="00D94AB5" w:rsidP="00D94AB5">
      <w:pPr>
        <w:spacing w:line="276" w:lineRule="auto"/>
        <w:rPr>
          <w:rFonts w:ascii="Calibri" w:hAnsi="Calibri" w:cs="Calibri"/>
        </w:rPr>
      </w:pPr>
      <w:r w:rsidRPr="00D94AB5">
        <w:rPr>
          <w:rFonts w:ascii="Calibri" w:hAnsi="Calibri" w:cs="Calibri"/>
        </w:rPr>
        <w:t> </w:t>
      </w:r>
    </w:p>
    <w:p w14:paraId="7A4A41DE" w14:textId="23A1DD2B" w:rsidR="00D94AB5" w:rsidRDefault="00D94AB5" w:rsidP="00D94AB5">
      <w:pPr>
        <w:spacing w:line="276" w:lineRule="auto"/>
        <w:rPr>
          <w:rFonts w:ascii="Calibri" w:hAnsi="Calibri" w:cs="Calibri"/>
        </w:rPr>
      </w:pPr>
      <w:r w:rsidRPr="00D94AB5">
        <w:rPr>
          <w:rFonts w:ascii="Calibri" w:hAnsi="Calibri" w:cs="Calibri"/>
        </w:rPr>
        <w:t xml:space="preserve">“We’re thrilled to welcome </w:t>
      </w:r>
      <w:proofErr w:type="spellStart"/>
      <w:r w:rsidRPr="00D94AB5">
        <w:rPr>
          <w:rFonts w:ascii="Calibri" w:hAnsi="Calibri" w:cs="Calibri"/>
        </w:rPr>
        <w:t>Desty</w:t>
      </w:r>
      <w:proofErr w:type="spellEnd"/>
      <w:r w:rsidRPr="00D94AB5">
        <w:rPr>
          <w:rFonts w:ascii="Calibri" w:hAnsi="Calibri" w:cs="Calibri"/>
        </w:rPr>
        <w:t xml:space="preserve"> Marine to our growing network of </w:t>
      </w:r>
      <w:proofErr w:type="spellStart"/>
      <w:r w:rsidRPr="00D94AB5">
        <w:rPr>
          <w:rFonts w:ascii="Calibri" w:hAnsi="Calibri" w:cs="Calibri"/>
        </w:rPr>
        <w:t>Otium</w:t>
      </w:r>
      <w:proofErr w:type="spellEnd"/>
      <w:r w:rsidRPr="00D94AB5">
        <w:rPr>
          <w:rFonts w:ascii="Calibri" w:hAnsi="Calibri" w:cs="Calibri"/>
        </w:rPr>
        <w:t xml:space="preserve"> Partners,” says Tim Mayer, MDL’s Sales and Marketing Director. “Their longstanding reputation for excellence in yacht care and maintenance adds incredible value to our loyalty programme, and we’re confident that our members will benefit immensely from the services and expertise they bring to the table. The addition of </w:t>
      </w:r>
      <w:proofErr w:type="spellStart"/>
      <w:r w:rsidRPr="00D94AB5">
        <w:rPr>
          <w:rFonts w:ascii="Calibri" w:hAnsi="Calibri" w:cs="Calibri"/>
        </w:rPr>
        <w:t>Desty</w:t>
      </w:r>
      <w:proofErr w:type="spellEnd"/>
      <w:r w:rsidRPr="00D94AB5">
        <w:rPr>
          <w:rFonts w:ascii="Calibri" w:hAnsi="Calibri" w:cs="Calibri"/>
        </w:rPr>
        <w:t xml:space="preserve"> Marine is yet another milestone in our efforts to provide unparalleled benefits to our </w:t>
      </w:r>
      <w:proofErr w:type="spellStart"/>
      <w:r w:rsidRPr="00D94AB5">
        <w:rPr>
          <w:rFonts w:ascii="Calibri" w:hAnsi="Calibri" w:cs="Calibri"/>
        </w:rPr>
        <w:t>Otium</w:t>
      </w:r>
      <w:proofErr w:type="spellEnd"/>
      <w:r w:rsidRPr="00D94AB5">
        <w:rPr>
          <w:rFonts w:ascii="Calibri" w:hAnsi="Calibri" w:cs="Calibri"/>
        </w:rPr>
        <w:t xml:space="preserve"> members.”</w:t>
      </w:r>
    </w:p>
    <w:p w14:paraId="53C63A0E" w14:textId="77777777" w:rsidR="00BF6CAC" w:rsidRDefault="00BF6CAC" w:rsidP="00D94AB5">
      <w:pPr>
        <w:spacing w:line="276" w:lineRule="auto"/>
        <w:rPr>
          <w:rFonts w:ascii="Calibri" w:hAnsi="Calibri" w:cs="Calibri"/>
        </w:rPr>
      </w:pPr>
    </w:p>
    <w:p w14:paraId="0DA3A267" w14:textId="69162F16" w:rsidR="00BF6CAC" w:rsidRPr="00D94AB5" w:rsidRDefault="00BF6CAC" w:rsidP="00D94AB5">
      <w:pPr>
        <w:spacing w:line="276" w:lineRule="auto"/>
        <w:rPr>
          <w:rFonts w:ascii="Calibri" w:hAnsi="Calibri" w:cs="Calibri"/>
        </w:rPr>
      </w:pPr>
      <w:r w:rsidRPr="00BF6CAC">
        <w:rPr>
          <w:rFonts w:ascii="Calibri" w:hAnsi="Calibri" w:cs="Calibri"/>
        </w:rPr>
        <w:t xml:space="preserve">“We’re excited to partner with MDL Marinas and join the </w:t>
      </w:r>
      <w:proofErr w:type="spellStart"/>
      <w:r w:rsidRPr="00BF6CAC">
        <w:rPr>
          <w:rFonts w:ascii="Calibri" w:hAnsi="Calibri" w:cs="Calibri"/>
        </w:rPr>
        <w:t>Otium</w:t>
      </w:r>
      <w:proofErr w:type="spellEnd"/>
      <w:r w:rsidRPr="00BF6CAC">
        <w:rPr>
          <w:rFonts w:ascii="Calibri" w:hAnsi="Calibri" w:cs="Calibri"/>
        </w:rPr>
        <w:t xml:space="preserve"> loyalty programme” says Neil </w:t>
      </w:r>
      <w:proofErr w:type="spellStart"/>
      <w:r w:rsidRPr="00BF6CAC">
        <w:rPr>
          <w:rFonts w:ascii="Calibri" w:hAnsi="Calibri" w:cs="Calibri"/>
        </w:rPr>
        <w:t>Desty</w:t>
      </w:r>
      <w:proofErr w:type="spellEnd"/>
      <w:r w:rsidRPr="00BF6CAC">
        <w:rPr>
          <w:rFonts w:ascii="Calibri" w:hAnsi="Calibri" w:cs="Calibri"/>
        </w:rPr>
        <w:t xml:space="preserve">, Managing Director. “At </w:t>
      </w:r>
      <w:proofErr w:type="spellStart"/>
      <w:r w:rsidRPr="00BF6CAC">
        <w:rPr>
          <w:rFonts w:ascii="Calibri" w:hAnsi="Calibri" w:cs="Calibri"/>
        </w:rPr>
        <w:t>Desty</w:t>
      </w:r>
      <w:proofErr w:type="spellEnd"/>
      <w:r w:rsidRPr="00BF6CAC">
        <w:rPr>
          <w:rFonts w:ascii="Calibri" w:hAnsi="Calibri" w:cs="Calibri"/>
        </w:rPr>
        <w:t xml:space="preserve"> Marine Hamble, we take pride in delivering top-quality yacht repair, paint and refinishing services, and this partnership allows us to extend those benefits to even more boat owners. We look forward to welcoming </w:t>
      </w:r>
      <w:proofErr w:type="spellStart"/>
      <w:r w:rsidRPr="00BF6CAC">
        <w:rPr>
          <w:rFonts w:ascii="Calibri" w:hAnsi="Calibri" w:cs="Calibri"/>
        </w:rPr>
        <w:t>Otium</w:t>
      </w:r>
      <w:proofErr w:type="spellEnd"/>
      <w:r w:rsidRPr="00BF6CAC">
        <w:rPr>
          <w:rFonts w:ascii="Calibri" w:hAnsi="Calibri" w:cs="Calibri"/>
        </w:rPr>
        <w:t xml:space="preserve"> members and providing them with the high standards of craftsmanship and care that we’re known for</w:t>
      </w:r>
      <w:r w:rsidR="008E1D3D">
        <w:rPr>
          <w:rFonts w:ascii="Calibri" w:hAnsi="Calibri" w:cs="Calibri"/>
        </w:rPr>
        <w:t>.</w:t>
      </w:r>
      <w:r w:rsidRPr="00BF6CAC">
        <w:rPr>
          <w:rFonts w:ascii="Calibri" w:hAnsi="Calibri" w:cs="Calibri"/>
        </w:rPr>
        <w:t>”</w:t>
      </w:r>
    </w:p>
    <w:p w14:paraId="0DCDCD19" w14:textId="77777777" w:rsidR="00D94AB5" w:rsidRPr="00D94AB5" w:rsidRDefault="00D94AB5" w:rsidP="00D94AB5">
      <w:pPr>
        <w:spacing w:line="276" w:lineRule="auto"/>
        <w:rPr>
          <w:rFonts w:ascii="Calibri" w:hAnsi="Calibri" w:cs="Calibri"/>
        </w:rPr>
      </w:pPr>
      <w:r w:rsidRPr="00D94AB5">
        <w:rPr>
          <w:rFonts w:ascii="Calibri" w:hAnsi="Calibri" w:cs="Calibri"/>
        </w:rPr>
        <w:t> </w:t>
      </w:r>
    </w:p>
    <w:p w14:paraId="5417DC61" w14:textId="77777777" w:rsidR="00BF6CAC" w:rsidRDefault="00D94AB5" w:rsidP="00D94AB5">
      <w:pPr>
        <w:spacing w:line="276" w:lineRule="auto"/>
        <w:rPr>
          <w:rFonts w:ascii="Calibri" w:hAnsi="Calibri" w:cs="Calibri"/>
        </w:rPr>
      </w:pPr>
      <w:proofErr w:type="spellStart"/>
      <w:r w:rsidRPr="00D94AB5">
        <w:rPr>
          <w:rFonts w:ascii="Calibri" w:hAnsi="Calibri" w:cs="Calibri"/>
        </w:rPr>
        <w:t>Desty</w:t>
      </w:r>
      <w:proofErr w:type="spellEnd"/>
      <w:r w:rsidRPr="00D94AB5">
        <w:rPr>
          <w:rFonts w:ascii="Calibri" w:hAnsi="Calibri" w:cs="Calibri"/>
        </w:rPr>
        <w:t xml:space="preserve"> Marine joins an impressive lineup of businesses across the marine and leisure industries that are part of the </w:t>
      </w:r>
      <w:proofErr w:type="spellStart"/>
      <w:r w:rsidRPr="00D94AB5">
        <w:rPr>
          <w:rFonts w:ascii="Calibri" w:hAnsi="Calibri" w:cs="Calibri"/>
        </w:rPr>
        <w:t>Otium</w:t>
      </w:r>
      <w:proofErr w:type="spellEnd"/>
      <w:r w:rsidRPr="00D94AB5">
        <w:rPr>
          <w:rFonts w:ascii="Calibri" w:hAnsi="Calibri" w:cs="Calibri"/>
        </w:rPr>
        <w:t xml:space="preserve"> loyalty scheme. Recent additions to the programme include </w:t>
      </w:r>
      <w:proofErr w:type="spellStart"/>
      <w:r w:rsidRPr="00D94AB5">
        <w:rPr>
          <w:rFonts w:ascii="Calibri" w:hAnsi="Calibri" w:cs="Calibri"/>
        </w:rPr>
        <w:t>Mediterranevm</w:t>
      </w:r>
      <w:proofErr w:type="spellEnd"/>
      <w:r w:rsidRPr="00D94AB5">
        <w:rPr>
          <w:rFonts w:ascii="Calibri" w:hAnsi="Calibri" w:cs="Calibri"/>
        </w:rPr>
        <w:t xml:space="preserve"> Bray at Bray Marina, Square Rigger at Sparkes Marina, Renegade Brewery, The Pumproom at Copper Rivet Distillery in Chatham and </w:t>
      </w:r>
      <w:proofErr w:type="spellStart"/>
      <w:r w:rsidRPr="00D94AB5">
        <w:rPr>
          <w:rFonts w:ascii="Calibri" w:hAnsi="Calibri" w:cs="Calibri"/>
        </w:rPr>
        <w:t>OneSails</w:t>
      </w:r>
      <w:proofErr w:type="spellEnd"/>
      <w:r w:rsidRPr="00D94AB5">
        <w:rPr>
          <w:rFonts w:ascii="Calibri" w:hAnsi="Calibri" w:cs="Calibri"/>
        </w:rPr>
        <w:t xml:space="preserve"> GBR (South) at Hamble Point Marina, among others.</w:t>
      </w:r>
    </w:p>
    <w:p w14:paraId="05B539CB" w14:textId="77777777" w:rsidR="00BF6CAC" w:rsidRDefault="00BF6CAC" w:rsidP="00D94AB5">
      <w:pPr>
        <w:spacing w:line="276" w:lineRule="auto"/>
        <w:rPr>
          <w:rFonts w:ascii="Calibri" w:hAnsi="Calibri" w:cs="Calibri"/>
        </w:rPr>
      </w:pPr>
    </w:p>
    <w:p w14:paraId="7DB27C1D" w14:textId="357C898A" w:rsidR="00BF6CAC" w:rsidRDefault="00D94AB5" w:rsidP="00D94AB5">
      <w:pPr>
        <w:spacing w:line="276" w:lineRule="auto"/>
        <w:rPr>
          <w:rFonts w:ascii="Calibri" w:hAnsi="Calibri" w:cs="Calibri"/>
        </w:rPr>
      </w:pPr>
      <w:proofErr w:type="spellStart"/>
      <w:r w:rsidRPr="00D94AB5">
        <w:rPr>
          <w:rFonts w:ascii="Calibri" w:hAnsi="Calibri" w:cs="Calibri"/>
        </w:rPr>
        <w:t>Otium</w:t>
      </w:r>
      <w:proofErr w:type="spellEnd"/>
      <w:r w:rsidRPr="00D94AB5">
        <w:rPr>
          <w:rFonts w:ascii="Calibri" w:hAnsi="Calibri" w:cs="Calibri"/>
        </w:rPr>
        <w:t xml:space="preserve"> members can view all participating partners by visiting the </w:t>
      </w:r>
      <w:proofErr w:type="spellStart"/>
      <w:r w:rsidRPr="00D94AB5">
        <w:rPr>
          <w:rFonts w:ascii="Calibri" w:hAnsi="Calibri" w:cs="Calibri"/>
        </w:rPr>
        <w:t>Otium</w:t>
      </w:r>
      <w:proofErr w:type="spellEnd"/>
      <w:r w:rsidRPr="00D94AB5">
        <w:rPr>
          <w:rFonts w:ascii="Calibri" w:hAnsi="Calibri" w:cs="Calibri"/>
        </w:rPr>
        <w:t xml:space="preserve"> homepage and selecting the ‘</w:t>
      </w:r>
      <w:proofErr w:type="spellStart"/>
      <w:r w:rsidRPr="00D94AB5">
        <w:rPr>
          <w:rFonts w:ascii="Calibri" w:hAnsi="Calibri" w:cs="Calibri"/>
        </w:rPr>
        <w:t>Otium</w:t>
      </w:r>
      <w:proofErr w:type="spellEnd"/>
      <w:r w:rsidRPr="00D94AB5">
        <w:rPr>
          <w:rFonts w:ascii="Calibri" w:hAnsi="Calibri" w:cs="Calibri"/>
        </w:rPr>
        <w:t xml:space="preserve"> Partners’ section on the MDL website: </w:t>
      </w:r>
      <w:hyperlink r:id="rId8" w:tooltip="https://www.mdlmarinas.co.uk/otium/" w:history="1">
        <w:r w:rsidRPr="00D94AB5">
          <w:rPr>
            <w:rStyle w:val="Hyperlink"/>
            <w:rFonts w:ascii="Calibri" w:hAnsi="Calibri" w:cs="Calibri"/>
            <w:color w:val="0070C0"/>
          </w:rPr>
          <w:t>mdlmarinas.co.uk/</w:t>
        </w:r>
        <w:proofErr w:type="spellStart"/>
        <w:r w:rsidRPr="00D94AB5">
          <w:rPr>
            <w:rStyle w:val="Hyperlink"/>
            <w:rFonts w:ascii="Calibri" w:hAnsi="Calibri" w:cs="Calibri"/>
            <w:color w:val="0070C0"/>
          </w:rPr>
          <w:t>otium</w:t>
        </w:r>
        <w:proofErr w:type="spellEnd"/>
      </w:hyperlink>
      <w:r w:rsidR="00104AE6">
        <w:t>.</w:t>
      </w:r>
    </w:p>
    <w:p w14:paraId="7BCE5414" w14:textId="77777777" w:rsidR="00BF6CAC" w:rsidRDefault="00BF6CAC" w:rsidP="00D94AB5">
      <w:pPr>
        <w:spacing w:line="276" w:lineRule="auto"/>
        <w:rPr>
          <w:rFonts w:ascii="Calibri" w:hAnsi="Calibri" w:cs="Calibri"/>
        </w:rPr>
      </w:pPr>
    </w:p>
    <w:p w14:paraId="2E17FEDF" w14:textId="754DAF9C" w:rsidR="00D94AB5" w:rsidRPr="008E1D3D" w:rsidRDefault="00D94AB5" w:rsidP="008E1D3D">
      <w:r w:rsidRPr="008E1D3D">
        <w:t xml:space="preserve">If you’re not already an </w:t>
      </w:r>
      <w:proofErr w:type="spellStart"/>
      <w:r w:rsidRPr="008E1D3D">
        <w:t>Otium</w:t>
      </w:r>
      <w:proofErr w:type="spellEnd"/>
      <w:r w:rsidRPr="008E1D3D">
        <w:t xml:space="preserve"> member, it’s quick, easy and free to join, and you can start earning loyalty points and enjoying the benefits of </w:t>
      </w:r>
      <w:proofErr w:type="spellStart"/>
      <w:r w:rsidRPr="008E1D3D">
        <w:t>Otium</w:t>
      </w:r>
      <w:proofErr w:type="spellEnd"/>
      <w:r w:rsidRPr="008E1D3D">
        <w:t xml:space="preserve"> membership straight away. For more information on MDL’s </w:t>
      </w:r>
      <w:proofErr w:type="spellStart"/>
      <w:r w:rsidRPr="008E1D3D">
        <w:t>Otium</w:t>
      </w:r>
      <w:proofErr w:type="spellEnd"/>
      <w:r w:rsidRPr="008E1D3D">
        <w:t xml:space="preserve"> Rewards loyalty programme</w:t>
      </w:r>
      <w:r w:rsidR="008E1D3D">
        <w:t xml:space="preserve"> </w:t>
      </w:r>
      <w:r w:rsidRPr="008E1D3D">
        <w:t>visit: </w:t>
      </w:r>
      <w:hyperlink r:id="rId9" w:tooltip="https://www.mdlmarinas.co.uk/otium/" w:history="1">
        <w:r w:rsidRPr="008E1D3D">
          <w:rPr>
            <w:rStyle w:val="Hyperlink"/>
          </w:rPr>
          <w:t>mdlmarinas.co.uk/</w:t>
        </w:r>
        <w:proofErr w:type="spellStart"/>
        <w:r w:rsidRPr="008E1D3D">
          <w:rPr>
            <w:rStyle w:val="Hyperlink"/>
          </w:rPr>
          <w:t>otium</w:t>
        </w:r>
        <w:proofErr w:type="spellEnd"/>
      </w:hyperlink>
      <w:r w:rsidRPr="008E1D3D">
        <w:t>. </w:t>
      </w:r>
    </w:p>
    <w:p w14:paraId="69996D7A" w14:textId="77777777" w:rsidR="00D94AB5" w:rsidRPr="00D94AB5" w:rsidRDefault="00D94AB5" w:rsidP="00D94AB5">
      <w:pPr>
        <w:spacing w:line="276" w:lineRule="auto"/>
        <w:rPr>
          <w:rFonts w:ascii="Calibri" w:hAnsi="Calibri" w:cs="Calibri"/>
        </w:rPr>
      </w:pPr>
      <w:r w:rsidRPr="00D94AB5">
        <w:rPr>
          <w:rFonts w:ascii="Calibri" w:hAnsi="Calibri" w:cs="Calibri"/>
        </w:rPr>
        <w:t> </w:t>
      </w:r>
    </w:p>
    <w:p w14:paraId="3E09D190" w14:textId="102CAAE6" w:rsidR="00D94AB5" w:rsidRPr="00D94AB5" w:rsidRDefault="00D94AB5" w:rsidP="00D94AB5">
      <w:pPr>
        <w:spacing w:line="276" w:lineRule="auto"/>
        <w:rPr>
          <w:rFonts w:ascii="Calibri" w:hAnsi="Calibri" w:cs="Calibri"/>
        </w:rPr>
      </w:pPr>
      <w:r w:rsidRPr="00D94AB5">
        <w:rPr>
          <w:rFonts w:ascii="Calibri" w:hAnsi="Calibri" w:cs="Calibri"/>
        </w:rPr>
        <w:t>For more information about MDL and its marinas, visit </w:t>
      </w:r>
      <w:hyperlink r:id="rId10" w:history="1">
        <w:r w:rsidRPr="00E41CFB">
          <w:rPr>
            <w:rStyle w:val="Hyperlink"/>
            <w:rFonts w:ascii="Calibri" w:hAnsi="Calibri" w:cs="Calibri"/>
          </w:rPr>
          <w:t>www.mdlmarinas.co.uk</w:t>
        </w:r>
      </w:hyperlink>
      <w:r w:rsidRPr="00D94AB5">
        <w:rPr>
          <w:rFonts w:ascii="Calibri" w:hAnsi="Calibri" w:cs="Calibri"/>
        </w:rPr>
        <w:t>  </w:t>
      </w:r>
    </w:p>
    <w:p w14:paraId="74468B0B" w14:textId="19B95EE7" w:rsidR="00DB50D8" w:rsidRPr="00D94AB5" w:rsidRDefault="00DB50D8" w:rsidP="00D94AB5">
      <w:pPr>
        <w:spacing w:line="276" w:lineRule="auto"/>
        <w:jc w:val="center"/>
        <w:rPr>
          <w:rFonts w:ascii="Calibri" w:hAnsi="Calibri" w:cs="Calibri"/>
        </w:rPr>
      </w:pPr>
    </w:p>
    <w:p w14:paraId="2C094AAE" w14:textId="56A665D5" w:rsidR="00A7022F" w:rsidRPr="00D94AB5" w:rsidRDefault="00A7022F" w:rsidP="00D94AB5">
      <w:pPr>
        <w:spacing w:line="276" w:lineRule="auto"/>
        <w:rPr>
          <w:rFonts w:ascii="Calibri" w:hAnsi="Calibri" w:cs="Calibri"/>
          <w:b/>
          <w:bCs/>
        </w:rPr>
      </w:pPr>
      <w:r w:rsidRPr="00D94AB5">
        <w:rPr>
          <w:rFonts w:ascii="Calibri" w:hAnsi="Calibri" w:cs="Calibri"/>
          <w:b/>
          <w:bCs/>
        </w:rPr>
        <w:t>E</w:t>
      </w:r>
      <w:r w:rsidR="004D1A59" w:rsidRPr="00D94AB5">
        <w:rPr>
          <w:rFonts w:ascii="Calibri" w:hAnsi="Calibri" w:cs="Calibri"/>
          <w:b/>
          <w:bCs/>
        </w:rPr>
        <w:t>NDS</w:t>
      </w:r>
    </w:p>
    <w:p w14:paraId="4D9FFCE5" w14:textId="77777777" w:rsidR="00D25973" w:rsidRDefault="00D25973" w:rsidP="00491A2B">
      <w:pPr>
        <w:spacing w:line="276" w:lineRule="auto"/>
        <w:rPr>
          <w:rFonts w:ascii="Calibri" w:hAnsi="Calibri" w:cs="Calibri"/>
          <w:b/>
          <w:bCs/>
          <w:color w:val="000000"/>
        </w:rPr>
      </w:pPr>
    </w:p>
    <w:p w14:paraId="610895F6" w14:textId="752A96E1" w:rsidR="0077672F" w:rsidRPr="000461FE" w:rsidRDefault="0077672F" w:rsidP="0077672F">
      <w:pPr>
        <w:rPr>
          <w:rFonts w:cstheme="minorHAnsi"/>
          <w:b/>
          <w:bCs/>
          <w:color w:val="000000"/>
          <w:sz w:val="22"/>
          <w:szCs w:val="22"/>
        </w:rPr>
      </w:pPr>
      <w:r w:rsidRPr="000461FE">
        <w:rPr>
          <w:rFonts w:cstheme="minorHAnsi"/>
          <w:b/>
          <w:bCs/>
          <w:color w:val="000000"/>
          <w:sz w:val="22"/>
          <w:szCs w:val="22"/>
        </w:rPr>
        <w:t>Notes for editors:</w:t>
      </w:r>
    </w:p>
    <w:p w14:paraId="7DEB38A2" w14:textId="77777777" w:rsidR="0077672F" w:rsidRPr="000461FE" w:rsidRDefault="0077672F" w:rsidP="0077672F">
      <w:pPr>
        <w:rPr>
          <w:rFonts w:cstheme="minorHAnsi"/>
          <w:color w:val="000000"/>
          <w:sz w:val="22"/>
          <w:szCs w:val="22"/>
        </w:rPr>
      </w:pPr>
    </w:p>
    <w:p w14:paraId="4C60497A" w14:textId="77777777" w:rsidR="00582FE1" w:rsidRPr="000461FE" w:rsidRDefault="00582FE1" w:rsidP="00582FE1">
      <w:pPr>
        <w:rPr>
          <w:rFonts w:cstheme="minorHAnsi"/>
          <w:color w:val="000000"/>
          <w:sz w:val="22"/>
          <w:szCs w:val="22"/>
        </w:rPr>
      </w:pPr>
      <w:r w:rsidRPr="000461FE">
        <w:rPr>
          <w:rFonts w:cstheme="minorHAnsi"/>
          <w:b/>
          <w:bCs/>
          <w:color w:val="000000"/>
          <w:sz w:val="22"/>
          <w:szCs w:val="22"/>
        </w:rPr>
        <w:t>MDL Marinas Group Ltd</w:t>
      </w:r>
    </w:p>
    <w:p w14:paraId="24EF9DCC" w14:textId="77777777" w:rsidR="00582FE1" w:rsidRPr="000461FE" w:rsidRDefault="00582FE1" w:rsidP="00582FE1">
      <w:pPr>
        <w:numPr>
          <w:ilvl w:val="0"/>
          <w:numId w:val="10"/>
        </w:numPr>
        <w:rPr>
          <w:rFonts w:cstheme="minorHAnsi"/>
          <w:color w:val="000000"/>
          <w:sz w:val="22"/>
          <w:szCs w:val="22"/>
        </w:rPr>
      </w:pPr>
      <w:r w:rsidRPr="000461FE">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0461FE">
        <w:rPr>
          <w:rStyle w:val="apple-converted-space"/>
          <w:rFonts w:cstheme="minorHAnsi"/>
          <w:color w:val="000000" w:themeColor="text1"/>
          <w:sz w:val="22"/>
          <w:szCs w:val="22"/>
        </w:rPr>
        <w:t xml:space="preserve"> </w:t>
      </w:r>
      <w:r w:rsidRPr="000461FE">
        <w:rPr>
          <w:rFonts w:cstheme="minorHAnsi"/>
          <w:color w:val="000000" w:themeColor="text1"/>
          <w:sz w:val="22"/>
          <w:szCs w:val="22"/>
        </w:rPr>
        <w:t>manages</w:t>
      </w:r>
      <w:r w:rsidRPr="000461FE">
        <w:rPr>
          <w:rStyle w:val="apple-converted-space"/>
          <w:rFonts w:cstheme="minorHAnsi"/>
          <w:color w:val="000000" w:themeColor="text1"/>
          <w:sz w:val="22"/>
          <w:szCs w:val="22"/>
        </w:rPr>
        <w:t xml:space="preserve"> </w:t>
      </w:r>
      <w:r w:rsidRPr="000461FE">
        <w:rPr>
          <w:rFonts w:cstheme="minorHAnsi"/>
          <w:color w:val="000000"/>
          <w:sz w:val="22"/>
          <w:szCs w:val="22"/>
        </w:rPr>
        <w:t>18 UK marinas and one in Spain.</w:t>
      </w:r>
      <w:r w:rsidRPr="000461FE">
        <w:rPr>
          <w:rStyle w:val="apple-converted-space"/>
          <w:rFonts w:cstheme="minorHAnsi"/>
          <w:color w:val="000000"/>
          <w:sz w:val="22"/>
          <w:szCs w:val="22"/>
        </w:rPr>
        <w:t xml:space="preserve"> </w:t>
      </w:r>
    </w:p>
    <w:p w14:paraId="17855D33" w14:textId="77777777" w:rsidR="00582FE1" w:rsidRPr="000461FE" w:rsidRDefault="00582FE1" w:rsidP="00582FE1">
      <w:pPr>
        <w:numPr>
          <w:ilvl w:val="0"/>
          <w:numId w:val="10"/>
        </w:numPr>
        <w:rPr>
          <w:rFonts w:cstheme="minorHAnsi"/>
          <w:color w:val="000000"/>
          <w:sz w:val="22"/>
          <w:szCs w:val="22"/>
        </w:rPr>
      </w:pPr>
      <w:r w:rsidRPr="000461FE">
        <w:rPr>
          <w:rStyle w:val="apple-converted-space"/>
          <w:rFonts w:cstheme="minorHAnsi"/>
          <w:sz w:val="22"/>
          <w:szCs w:val="22"/>
        </w:rPr>
        <w:t xml:space="preserve">MDL Holidays is part of the MDL Marinas Group, </w:t>
      </w:r>
      <w:r w:rsidRPr="000461FE">
        <w:rPr>
          <w:rStyle w:val="apple-converted-space"/>
          <w:rFonts w:cstheme="minorHAnsi"/>
          <w:color w:val="000000" w:themeColor="text1"/>
          <w:sz w:val="22"/>
          <w:szCs w:val="22"/>
        </w:rPr>
        <w:t xml:space="preserve">offering waterside holidays in luxury lodge </w:t>
      </w:r>
      <w:r w:rsidRPr="000461FE">
        <w:rPr>
          <w:rStyle w:val="apple-converted-space"/>
          <w:rFonts w:cstheme="minorHAnsi"/>
          <w:sz w:val="22"/>
          <w:szCs w:val="22"/>
        </w:rPr>
        <w:t>and holiday park accommodation.</w:t>
      </w:r>
    </w:p>
    <w:p w14:paraId="725528F1" w14:textId="77777777" w:rsidR="00582FE1" w:rsidRPr="000461FE" w:rsidRDefault="00582FE1" w:rsidP="00582FE1">
      <w:pPr>
        <w:numPr>
          <w:ilvl w:val="0"/>
          <w:numId w:val="10"/>
        </w:numPr>
        <w:rPr>
          <w:rFonts w:cstheme="minorHAnsi"/>
          <w:color w:val="000000"/>
          <w:sz w:val="22"/>
          <w:szCs w:val="22"/>
        </w:rPr>
      </w:pPr>
      <w:r w:rsidRPr="000461FE">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0461FE" w:rsidRDefault="00582FE1" w:rsidP="00582FE1">
      <w:pPr>
        <w:numPr>
          <w:ilvl w:val="0"/>
          <w:numId w:val="10"/>
        </w:numPr>
        <w:rPr>
          <w:rFonts w:cstheme="minorHAnsi"/>
          <w:color w:val="000000"/>
          <w:sz w:val="22"/>
          <w:szCs w:val="22"/>
        </w:rPr>
      </w:pPr>
      <w:r w:rsidRPr="000461FE">
        <w:rPr>
          <w:rFonts w:cstheme="minorHAnsi"/>
          <w:sz w:val="22"/>
          <w:szCs w:val="22"/>
        </w:rPr>
        <w:t>MDL Marinas Group is proud to be landlords to over 500 marine businesses, with over 260 staff delivering the unique MDL experience to all berth holders, visitors and commercial partners.</w:t>
      </w:r>
      <w:r w:rsidRPr="000461FE">
        <w:rPr>
          <w:rStyle w:val="apple-converted-space"/>
          <w:rFonts w:cstheme="minorHAnsi"/>
          <w:sz w:val="22"/>
          <w:szCs w:val="22"/>
        </w:rPr>
        <w:t xml:space="preserve"> </w:t>
      </w:r>
    </w:p>
    <w:p w14:paraId="310BDE1D" w14:textId="77777777" w:rsidR="00582FE1" w:rsidRPr="000461FE" w:rsidRDefault="00582FE1" w:rsidP="00582FE1">
      <w:pPr>
        <w:pStyle w:val="ListParagraph"/>
        <w:numPr>
          <w:ilvl w:val="0"/>
          <w:numId w:val="10"/>
        </w:numPr>
        <w:contextualSpacing w:val="0"/>
        <w:rPr>
          <w:rFonts w:cstheme="minorHAnsi"/>
          <w:color w:val="000000"/>
          <w:sz w:val="22"/>
          <w:szCs w:val="22"/>
        </w:rPr>
      </w:pPr>
      <w:r w:rsidRPr="000461FE">
        <w:rPr>
          <w:rFonts w:cstheme="minorHAnsi"/>
          <w:color w:val="000000"/>
          <w:sz w:val="22"/>
          <w:szCs w:val="22"/>
        </w:rPr>
        <w:t>For more information visit</w:t>
      </w:r>
      <w:r w:rsidRPr="000461FE">
        <w:rPr>
          <w:rStyle w:val="apple-converted-space"/>
          <w:rFonts w:cstheme="minorHAnsi"/>
          <w:color w:val="000000"/>
          <w:sz w:val="22"/>
          <w:szCs w:val="22"/>
        </w:rPr>
        <w:t xml:space="preserve"> </w:t>
      </w:r>
      <w:hyperlink r:id="rId11" w:history="1">
        <w:r w:rsidRPr="000461FE">
          <w:rPr>
            <w:rStyle w:val="Hyperlink"/>
            <w:rFonts w:cstheme="minorHAnsi"/>
            <w:color w:val="0563C1"/>
            <w:sz w:val="22"/>
            <w:szCs w:val="22"/>
          </w:rPr>
          <w:t>www.mdlmarinas.co.uk</w:t>
        </w:r>
      </w:hyperlink>
    </w:p>
    <w:p w14:paraId="6B9DB904" w14:textId="4404B3A0" w:rsidR="0077672F" w:rsidRPr="000461FE" w:rsidRDefault="0077672F" w:rsidP="0077672F">
      <w:pPr>
        <w:pStyle w:val="paragraph"/>
        <w:spacing w:before="0" w:beforeAutospacing="0" w:after="0" w:afterAutospacing="0"/>
        <w:textAlignment w:val="baseline"/>
        <w:rPr>
          <w:rFonts w:asciiTheme="minorHAnsi" w:hAnsiTheme="minorHAnsi" w:cstheme="minorHAnsi"/>
          <w:color w:val="000000"/>
          <w:sz w:val="22"/>
          <w:szCs w:val="22"/>
        </w:rPr>
      </w:pPr>
      <w:r w:rsidRPr="000461FE">
        <w:rPr>
          <w:rStyle w:val="normaltextrun"/>
          <w:rFonts w:asciiTheme="minorHAnsi" w:hAnsiTheme="minorHAnsi" w:cstheme="minorHAnsi"/>
          <w:b/>
          <w:bCs/>
          <w:color w:val="000000"/>
          <w:sz w:val="22"/>
          <w:szCs w:val="22"/>
        </w:rPr>
        <w:t> MAA</w:t>
      </w:r>
    </w:p>
    <w:p w14:paraId="1CCFB123" w14:textId="77777777" w:rsidR="0077672F" w:rsidRPr="000461FE" w:rsidRDefault="0077672F" w:rsidP="0077672F">
      <w:pPr>
        <w:pStyle w:val="ListParagraph"/>
        <w:numPr>
          <w:ilvl w:val="0"/>
          <w:numId w:val="9"/>
        </w:numPr>
        <w:contextualSpacing w:val="0"/>
        <w:rPr>
          <w:rFonts w:cstheme="minorHAnsi"/>
          <w:color w:val="000000"/>
          <w:sz w:val="22"/>
          <w:szCs w:val="22"/>
        </w:rPr>
      </w:pPr>
      <w:r w:rsidRPr="000461FE">
        <w:rPr>
          <w:rFonts w:cstheme="minorHAnsi"/>
          <w:color w:val="000000"/>
          <w:sz w:val="22"/>
          <w:szCs w:val="22"/>
        </w:rPr>
        <w:t>MAA provides simple, no-nonsense solutions to companies’ advertising, PR, media buying and marketing communications needs.</w:t>
      </w:r>
    </w:p>
    <w:p w14:paraId="66CB47BB" w14:textId="77777777" w:rsidR="0077672F" w:rsidRPr="000461FE" w:rsidRDefault="0077672F" w:rsidP="0077672F">
      <w:pPr>
        <w:pStyle w:val="ListParagraph"/>
        <w:numPr>
          <w:ilvl w:val="0"/>
          <w:numId w:val="9"/>
        </w:numPr>
        <w:contextualSpacing w:val="0"/>
        <w:rPr>
          <w:rFonts w:cstheme="minorHAnsi"/>
          <w:color w:val="000000"/>
          <w:sz w:val="22"/>
          <w:szCs w:val="22"/>
        </w:rPr>
      </w:pPr>
      <w:r w:rsidRPr="000461FE">
        <w:rPr>
          <w:rFonts w:cstheme="minorHAnsi"/>
          <w:color w:val="000000"/>
          <w:sz w:val="22"/>
          <w:szCs w:val="22"/>
        </w:rPr>
        <w:t>From brand development to website design, digital marketing to PR, MAA offers a straightforward, knowledgeable and service-orientated approach.</w:t>
      </w:r>
      <w:r w:rsidRPr="000461FE">
        <w:rPr>
          <w:rStyle w:val="apple-converted-space"/>
          <w:rFonts w:cstheme="minorHAnsi"/>
          <w:color w:val="000000"/>
          <w:sz w:val="22"/>
          <w:szCs w:val="22"/>
        </w:rPr>
        <w:t> </w:t>
      </w:r>
    </w:p>
    <w:p w14:paraId="1F8BBDBB" w14:textId="0D6A9036" w:rsidR="0077672F" w:rsidRPr="000461FE" w:rsidRDefault="0077672F" w:rsidP="0077672F">
      <w:pPr>
        <w:pStyle w:val="ListParagraph"/>
        <w:numPr>
          <w:ilvl w:val="0"/>
          <w:numId w:val="9"/>
        </w:numPr>
        <w:contextualSpacing w:val="0"/>
        <w:rPr>
          <w:rFonts w:cstheme="minorHAnsi"/>
          <w:color w:val="000000"/>
          <w:sz w:val="22"/>
          <w:szCs w:val="22"/>
        </w:rPr>
      </w:pPr>
      <w:r w:rsidRPr="000461FE">
        <w:rPr>
          <w:rFonts w:cstheme="minorHAnsi"/>
          <w:color w:val="000000"/>
          <w:sz w:val="22"/>
          <w:szCs w:val="22"/>
        </w:rPr>
        <w:t xml:space="preserve">MAA </w:t>
      </w:r>
      <w:r w:rsidR="00AB5EA8" w:rsidRPr="000461FE">
        <w:rPr>
          <w:rFonts w:cstheme="minorHAnsi"/>
          <w:color w:val="000000"/>
          <w:sz w:val="22"/>
          <w:szCs w:val="22"/>
        </w:rPr>
        <w:t>can</w:t>
      </w:r>
      <w:r w:rsidRPr="000461FE">
        <w:rPr>
          <w:rFonts w:cstheme="minorHAnsi"/>
          <w:color w:val="000000"/>
          <w:sz w:val="22"/>
          <w:szCs w:val="22"/>
        </w:rPr>
        <w:t xml:space="preserve"> offer unrivalled value to help clients reach their target markets.  </w:t>
      </w:r>
    </w:p>
    <w:p w14:paraId="2123535C" w14:textId="77777777" w:rsidR="00C46076" w:rsidRPr="00C46076" w:rsidRDefault="0077672F" w:rsidP="00C46076">
      <w:pPr>
        <w:pStyle w:val="ListParagraph"/>
        <w:numPr>
          <w:ilvl w:val="0"/>
          <w:numId w:val="9"/>
        </w:numPr>
        <w:contextualSpacing w:val="0"/>
        <w:rPr>
          <w:rStyle w:val="Hyperlink"/>
          <w:rFonts w:cstheme="minorHAnsi"/>
          <w:color w:val="000000"/>
          <w:sz w:val="22"/>
          <w:szCs w:val="22"/>
          <w:u w:val="none"/>
        </w:rPr>
      </w:pPr>
      <w:r w:rsidRPr="000461FE">
        <w:rPr>
          <w:rFonts w:cstheme="minorHAnsi"/>
          <w:color w:val="000000"/>
          <w:sz w:val="22"/>
          <w:szCs w:val="22"/>
        </w:rPr>
        <w:t>For more information visit</w:t>
      </w:r>
      <w:r w:rsidRPr="000461FE">
        <w:rPr>
          <w:rStyle w:val="apple-converted-space"/>
          <w:rFonts w:cstheme="minorHAnsi"/>
          <w:color w:val="000000"/>
          <w:sz w:val="22"/>
          <w:szCs w:val="22"/>
        </w:rPr>
        <w:t> </w:t>
      </w:r>
      <w:hyperlink r:id="rId12" w:history="1">
        <w:r w:rsidRPr="000461FE">
          <w:rPr>
            <w:rStyle w:val="Hyperlink"/>
            <w:rFonts w:cstheme="minorHAnsi"/>
            <w:color w:val="0563C1"/>
            <w:sz w:val="22"/>
            <w:szCs w:val="22"/>
          </w:rPr>
          <w:t>www.maa.agency</w:t>
        </w:r>
      </w:hyperlink>
    </w:p>
    <w:p w14:paraId="0489DB64" w14:textId="77777777" w:rsidR="00C46076" w:rsidRDefault="00C46076" w:rsidP="00C46076">
      <w:pPr>
        <w:rPr>
          <w:rFonts w:cstheme="minorHAnsi"/>
          <w:color w:val="000000"/>
          <w:sz w:val="22"/>
          <w:szCs w:val="22"/>
          <w:lang w:val="en-US"/>
        </w:rPr>
      </w:pPr>
    </w:p>
    <w:p w14:paraId="4DDDE68D" w14:textId="2783C0D8" w:rsidR="0077672F" w:rsidRPr="00C46076" w:rsidRDefault="0077672F" w:rsidP="00C46076">
      <w:pPr>
        <w:rPr>
          <w:rFonts w:cstheme="minorHAnsi"/>
          <w:color w:val="000000"/>
          <w:sz w:val="22"/>
          <w:szCs w:val="22"/>
        </w:rPr>
      </w:pPr>
      <w:r w:rsidRPr="00C46076">
        <w:rPr>
          <w:rFonts w:cstheme="minorHAnsi"/>
          <w:color w:val="000000"/>
          <w:sz w:val="22"/>
          <w:szCs w:val="22"/>
          <w:lang w:val="en-US"/>
        </w:rPr>
        <w:t>For media enquiries, more information, product tests or hi-res images: </w:t>
      </w:r>
    </w:p>
    <w:p w14:paraId="7A25FA6C" w14:textId="77777777" w:rsidR="00FD00F3" w:rsidRDefault="00FD00F3" w:rsidP="0077672F">
      <w:pPr>
        <w:ind w:left="360"/>
        <w:rPr>
          <w:rFonts w:cstheme="minorHAnsi"/>
          <w:color w:val="000000"/>
          <w:sz w:val="22"/>
          <w:szCs w:val="22"/>
          <w:lang w:val="en-US"/>
        </w:rPr>
      </w:pPr>
    </w:p>
    <w:p w14:paraId="3DC21DB7" w14:textId="2313415F" w:rsidR="00FD00F3" w:rsidRDefault="00FD00F3" w:rsidP="0077672F">
      <w:pPr>
        <w:ind w:left="360"/>
        <w:rPr>
          <w:rFonts w:cstheme="minorHAnsi"/>
          <w:color w:val="000000"/>
          <w:sz w:val="22"/>
          <w:szCs w:val="22"/>
          <w:lang w:val="en-US"/>
        </w:rPr>
      </w:pPr>
      <w:r>
        <w:rPr>
          <w:rFonts w:cstheme="minorHAnsi"/>
          <w:color w:val="000000"/>
          <w:sz w:val="22"/>
          <w:szCs w:val="22"/>
          <w:lang w:val="en-US"/>
        </w:rPr>
        <w:t>MAA</w:t>
      </w:r>
    </w:p>
    <w:p w14:paraId="54E27F65" w14:textId="4A60AEFD" w:rsidR="0077672F" w:rsidRPr="000461FE" w:rsidRDefault="007F6035" w:rsidP="0077672F">
      <w:pPr>
        <w:ind w:left="360"/>
        <w:rPr>
          <w:rFonts w:cstheme="minorHAnsi"/>
          <w:color w:val="000000"/>
          <w:sz w:val="22"/>
          <w:szCs w:val="22"/>
        </w:rPr>
      </w:pPr>
      <w:r>
        <w:rPr>
          <w:rFonts w:cstheme="minorHAnsi"/>
          <w:color w:val="000000"/>
          <w:sz w:val="22"/>
          <w:szCs w:val="22"/>
          <w:lang w:val="en-US"/>
        </w:rPr>
        <w:t>Mike Shepherd</w:t>
      </w:r>
    </w:p>
    <w:p w14:paraId="103E2D2C" w14:textId="580F15C4" w:rsidR="0077672F" w:rsidRPr="000461FE" w:rsidRDefault="0077672F" w:rsidP="0077672F">
      <w:pPr>
        <w:ind w:left="360"/>
        <w:rPr>
          <w:rFonts w:cstheme="minorHAnsi"/>
          <w:color w:val="000000"/>
          <w:sz w:val="22"/>
          <w:szCs w:val="22"/>
        </w:rPr>
      </w:pPr>
      <w:r w:rsidRPr="000461FE">
        <w:rPr>
          <w:rFonts w:cstheme="minorHAnsi"/>
          <w:color w:val="000000"/>
          <w:sz w:val="22"/>
          <w:szCs w:val="22"/>
          <w:lang w:val="en-US"/>
        </w:rPr>
        <w:t>Email:</w:t>
      </w:r>
      <w:r w:rsidRPr="000461FE">
        <w:rPr>
          <w:rStyle w:val="apple-converted-space"/>
          <w:rFonts w:cstheme="minorHAnsi"/>
          <w:color w:val="000000"/>
          <w:sz w:val="22"/>
          <w:szCs w:val="22"/>
          <w:lang w:val="en-US"/>
        </w:rPr>
        <w:t> </w:t>
      </w:r>
      <w:hyperlink r:id="rId13" w:history="1">
        <w:r w:rsidR="007F6035" w:rsidRPr="002A01A8">
          <w:rPr>
            <w:rStyle w:val="Hyperlink"/>
            <w:rFonts w:cstheme="minorHAnsi"/>
            <w:sz w:val="22"/>
            <w:szCs w:val="22"/>
            <w:lang w:val="en-US"/>
          </w:rPr>
          <w:t>mike@maa.agency</w:t>
        </w:r>
      </w:hyperlink>
      <w:r w:rsidRPr="000461FE">
        <w:rPr>
          <w:rFonts w:cstheme="minorHAnsi"/>
          <w:color w:val="000000"/>
          <w:sz w:val="22"/>
          <w:szCs w:val="22"/>
          <w:lang w:val="en-US"/>
        </w:rPr>
        <w:t>                                                 </w:t>
      </w:r>
      <w:r w:rsidRPr="000461FE">
        <w:rPr>
          <w:rStyle w:val="apple-converted-space"/>
          <w:rFonts w:cstheme="minorHAnsi"/>
          <w:color w:val="000000"/>
          <w:sz w:val="22"/>
          <w:szCs w:val="22"/>
          <w:lang w:val="en-US"/>
        </w:rPr>
        <w:t> </w:t>
      </w:r>
    </w:p>
    <w:p w14:paraId="0869FEC2" w14:textId="52EF6E73" w:rsidR="0077672F" w:rsidRDefault="0077672F" w:rsidP="00C46076">
      <w:pPr>
        <w:ind w:left="360"/>
        <w:rPr>
          <w:rFonts w:ascii="Calibri" w:hAnsi="Calibri" w:cs="Calibri"/>
          <w:color w:val="000000"/>
        </w:rPr>
      </w:pPr>
      <w:r w:rsidRPr="000461FE">
        <w:rPr>
          <w:rFonts w:cstheme="minorHAnsi"/>
          <w:color w:val="000000"/>
          <w:sz w:val="22"/>
          <w:szCs w:val="22"/>
          <w:lang w:val="en-US"/>
        </w:rPr>
        <w:t>Tel: +44 (0) 23 9252 2044.                          </w:t>
      </w:r>
      <w:r>
        <w:rPr>
          <w:rFonts w:ascii="Calibri Light" w:hAnsi="Calibri Light" w:cs="Calibri Light"/>
          <w:color w:val="000000"/>
          <w:sz w:val="20"/>
          <w:szCs w:val="20"/>
          <w:lang w:val="en-US"/>
        </w:rPr>
        <w:t>                              </w:t>
      </w:r>
      <w:r>
        <w:rPr>
          <w:rStyle w:val="apple-converted-space"/>
          <w:rFonts w:ascii="Calibri Light" w:hAnsi="Calibri Light" w:cs="Calibri Light"/>
          <w:color w:val="000000"/>
          <w:sz w:val="20"/>
          <w:szCs w:val="20"/>
          <w:lang w:val="en-US"/>
        </w:rPr>
        <w:t> </w:t>
      </w:r>
    </w:p>
    <w:sectPr w:rsidR="0077672F" w:rsidSect="00503C0F">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A9EEA" w14:textId="77777777" w:rsidR="00361CAC" w:rsidRDefault="00361CAC" w:rsidP="002754A6">
      <w:r>
        <w:separator/>
      </w:r>
    </w:p>
  </w:endnote>
  <w:endnote w:type="continuationSeparator" w:id="0">
    <w:p w14:paraId="7284A188" w14:textId="77777777" w:rsidR="00361CAC" w:rsidRDefault="00361CAC" w:rsidP="002754A6">
      <w:r>
        <w:continuationSeparator/>
      </w:r>
    </w:p>
  </w:endnote>
  <w:endnote w:type="continuationNotice" w:id="1">
    <w:p w14:paraId="5B70DD75" w14:textId="77777777" w:rsidR="00361CAC" w:rsidRDefault="00361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7D78" w14:textId="4EDE77D8"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28B9C" w14:textId="77777777" w:rsidR="00361CAC" w:rsidRDefault="00361CAC" w:rsidP="002754A6">
      <w:r>
        <w:separator/>
      </w:r>
    </w:p>
  </w:footnote>
  <w:footnote w:type="continuationSeparator" w:id="0">
    <w:p w14:paraId="26EF99B9" w14:textId="77777777" w:rsidR="00361CAC" w:rsidRDefault="00361CAC" w:rsidP="002754A6">
      <w:r>
        <w:continuationSeparator/>
      </w:r>
    </w:p>
  </w:footnote>
  <w:footnote w:type="continuationNotice" w:id="1">
    <w:p w14:paraId="18C3E7CA" w14:textId="77777777" w:rsidR="00361CAC" w:rsidRDefault="00361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59BB"/>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5DDE"/>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66B1"/>
    <w:rsid w:val="000F097A"/>
    <w:rsid w:val="000F30F3"/>
    <w:rsid w:val="000F3294"/>
    <w:rsid w:val="000F3BC7"/>
    <w:rsid w:val="000F466D"/>
    <w:rsid w:val="000F6AB2"/>
    <w:rsid w:val="000F799E"/>
    <w:rsid w:val="00103121"/>
    <w:rsid w:val="00104AE6"/>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743"/>
    <w:rsid w:val="0015717D"/>
    <w:rsid w:val="001609BF"/>
    <w:rsid w:val="00163529"/>
    <w:rsid w:val="001642DC"/>
    <w:rsid w:val="00164CD4"/>
    <w:rsid w:val="00164E28"/>
    <w:rsid w:val="0016557C"/>
    <w:rsid w:val="00166194"/>
    <w:rsid w:val="00167292"/>
    <w:rsid w:val="0017272F"/>
    <w:rsid w:val="00173188"/>
    <w:rsid w:val="00175DCB"/>
    <w:rsid w:val="00177FAA"/>
    <w:rsid w:val="00181F9D"/>
    <w:rsid w:val="001826CD"/>
    <w:rsid w:val="001904C8"/>
    <w:rsid w:val="00190512"/>
    <w:rsid w:val="00190D4E"/>
    <w:rsid w:val="00193B73"/>
    <w:rsid w:val="001A226F"/>
    <w:rsid w:val="001A6065"/>
    <w:rsid w:val="001A655C"/>
    <w:rsid w:val="001A6CB6"/>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27DF"/>
    <w:rsid w:val="001D778B"/>
    <w:rsid w:val="001E0A13"/>
    <w:rsid w:val="001E0DD1"/>
    <w:rsid w:val="001E14F5"/>
    <w:rsid w:val="001E2B10"/>
    <w:rsid w:val="001E7BCF"/>
    <w:rsid w:val="001E7D3E"/>
    <w:rsid w:val="001F0B0E"/>
    <w:rsid w:val="001F2B4E"/>
    <w:rsid w:val="001F4614"/>
    <w:rsid w:val="001F4915"/>
    <w:rsid w:val="001F7647"/>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36A07"/>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A0F47"/>
    <w:rsid w:val="002A5DF8"/>
    <w:rsid w:val="002A7D5E"/>
    <w:rsid w:val="002B01B1"/>
    <w:rsid w:val="002B189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1CAC"/>
    <w:rsid w:val="003628A7"/>
    <w:rsid w:val="00362CC4"/>
    <w:rsid w:val="00363361"/>
    <w:rsid w:val="00363F75"/>
    <w:rsid w:val="00365729"/>
    <w:rsid w:val="00372A22"/>
    <w:rsid w:val="00374D52"/>
    <w:rsid w:val="00374EFB"/>
    <w:rsid w:val="00375E26"/>
    <w:rsid w:val="00375F59"/>
    <w:rsid w:val="00382BBD"/>
    <w:rsid w:val="00384096"/>
    <w:rsid w:val="00390133"/>
    <w:rsid w:val="00392A7D"/>
    <w:rsid w:val="00395F2E"/>
    <w:rsid w:val="00396101"/>
    <w:rsid w:val="003973F3"/>
    <w:rsid w:val="003A0ACA"/>
    <w:rsid w:val="003A7B3F"/>
    <w:rsid w:val="003B008C"/>
    <w:rsid w:val="003B5057"/>
    <w:rsid w:val="003C0CDA"/>
    <w:rsid w:val="003C5BAF"/>
    <w:rsid w:val="003D2D05"/>
    <w:rsid w:val="003D32CB"/>
    <w:rsid w:val="003D58E6"/>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3C7"/>
    <w:rsid w:val="004117F4"/>
    <w:rsid w:val="00425F11"/>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2DA"/>
    <w:rsid w:val="004713A2"/>
    <w:rsid w:val="004756A6"/>
    <w:rsid w:val="00476D9A"/>
    <w:rsid w:val="00480954"/>
    <w:rsid w:val="00485EB7"/>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1310"/>
    <w:rsid w:val="004B21BF"/>
    <w:rsid w:val="004B56FE"/>
    <w:rsid w:val="004B7BE3"/>
    <w:rsid w:val="004B7DC7"/>
    <w:rsid w:val="004C38B8"/>
    <w:rsid w:val="004C4361"/>
    <w:rsid w:val="004C637C"/>
    <w:rsid w:val="004D181D"/>
    <w:rsid w:val="004D1A59"/>
    <w:rsid w:val="004D54C5"/>
    <w:rsid w:val="004D73AC"/>
    <w:rsid w:val="004D78B1"/>
    <w:rsid w:val="004E194B"/>
    <w:rsid w:val="004E2F2C"/>
    <w:rsid w:val="004E4818"/>
    <w:rsid w:val="004E4D17"/>
    <w:rsid w:val="004E4DE4"/>
    <w:rsid w:val="004E6B65"/>
    <w:rsid w:val="004F0CB8"/>
    <w:rsid w:val="004F3A9A"/>
    <w:rsid w:val="004F5222"/>
    <w:rsid w:val="004F53D2"/>
    <w:rsid w:val="004F615F"/>
    <w:rsid w:val="00503032"/>
    <w:rsid w:val="00503C0F"/>
    <w:rsid w:val="00513536"/>
    <w:rsid w:val="005202DE"/>
    <w:rsid w:val="00522A11"/>
    <w:rsid w:val="00522E18"/>
    <w:rsid w:val="00523172"/>
    <w:rsid w:val="00523283"/>
    <w:rsid w:val="005235E1"/>
    <w:rsid w:val="00527398"/>
    <w:rsid w:val="005275F8"/>
    <w:rsid w:val="0053134B"/>
    <w:rsid w:val="00532F37"/>
    <w:rsid w:val="00535AE8"/>
    <w:rsid w:val="00536525"/>
    <w:rsid w:val="0054026E"/>
    <w:rsid w:val="00542A9F"/>
    <w:rsid w:val="00544160"/>
    <w:rsid w:val="00545413"/>
    <w:rsid w:val="00547EC0"/>
    <w:rsid w:val="005558E2"/>
    <w:rsid w:val="00561E90"/>
    <w:rsid w:val="00566375"/>
    <w:rsid w:val="005711DF"/>
    <w:rsid w:val="005724E6"/>
    <w:rsid w:val="00572D46"/>
    <w:rsid w:val="00576FCC"/>
    <w:rsid w:val="005819BD"/>
    <w:rsid w:val="00582FE1"/>
    <w:rsid w:val="0058383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E30DE"/>
    <w:rsid w:val="005E34C9"/>
    <w:rsid w:val="005E3CFF"/>
    <w:rsid w:val="005E71EB"/>
    <w:rsid w:val="005F012F"/>
    <w:rsid w:val="005F1133"/>
    <w:rsid w:val="005F1695"/>
    <w:rsid w:val="005F2D4A"/>
    <w:rsid w:val="005F3DC5"/>
    <w:rsid w:val="005F595D"/>
    <w:rsid w:val="005F77FF"/>
    <w:rsid w:val="00602F7C"/>
    <w:rsid w:val="0061099B"/>
    <w:rsid w:val="0061372A"/>
    <w:rsid w:val="0062153E"/>
    <w:rsid w:val="00623E37"/>
    <w:rsid w:val="006253E7"/>
    <w:rsid w:val="00632DC7"/>
    <w:rsid w:val="00633695"/>
    <w:rsid w:val="0063456F"/>
    <w:rsid w:val="00635A46"/>
    <w:rsid w:val="00637F45"/>
    <w:rsid w:val="0064580A"/>
    <w:rsid w:val="00645BAA"/>
    <w:rsid w:val="00647C5E"/>
    <w:rsid w:val="00652F7F"/>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634D"/>
    <w:rsid w:val="00716942"/>
    <w:rsid w:val="007204CD"/>
    <w:rsid w:val="0072517F"/>
    <w:rsid w:val="007271D7"/>
    <w:rsid w:val="00731451"/>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50CD"/>
    <w:rsid w:val="007C0132"/>
    <w:rsid w:val="007C0A95"/>
    <w:rsid w:val="007C312C"/>
    <w:rsid w:val="007D1BD7"/>
    <w:rsid w:val="007E002F"/>
    <w:rsid w:val="007E191F"/>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328D8"/>
    <w:rsid w:val="00843907"/>
    <w:rsid w:val="0084715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1EE9"/>
    <w:rsid w:val="008A42A3"/>
    <w:rsid w:val="008A563E"/>
    <w:rsid w:val="008A56A7"/>
    <w:rsid w:val="008A66B2"/>
    <w:rsid w:val="008B18C2"/>
    <w:rsid w:val="008B6620"/>
    <w:rsid w:val="008C1689"/>
    <w:rsid w:val="008C4861"/>
    <w:rsid w:val="008C75E6"/>
    <w:rsid w:val="008D31BF"/>
    <w:rsid w:val="008D4654"/>
    <w:rsid w:val="008D499C"/>
    <w:rsid w:val="008E0C1F"/>
    <w:rsid w:val="008E1D3D"/>
    <w:rsid w:val="008E1F96"/>
    <w:rsid w:val="008E5523"/>
    <w:rsid w:val="008F2C72"/>
    <w:rsid w:val="008F31A5"/>
    <w:rsid w:val="008F3817"/>
    <w:rsid w:val="008F6AF6"/>
    <w:rsid w:val="00901DE7"/>
    <w:rsid w:val="00905192"/>
    <w:rsid w:val="0090629F"/>
    <w:rsid w:val="009107FD"/>
    <w:rsid w:val="00910C75"/>
    <w:rsid w:val="00911803"/>
    <w:rsid w:val="00915AC1"/>
    <w:rsid w:val="00920DED"/>
    <w:rsid w:val="00922222"/>
    <w:rsid w:val="00924B75"/>
    <w:rsid w:val="00933390"/>
    <w:rsid w:val="009333B0"/>
    <w:rsid w:val="0093423C"/>
    <w:rsid w:val="00937658"/>
    <w:rsid w:val="009412D7"/>
    <w:rsid w:val="009505D6"/>
    <w:rsid w:val="00950932"/>
    <w:rsid w:val="0095384B"/>
    <w:rsid w:val="0095524E"/>
    <w:rsid w:val="009603CD"/>
    <w:rsid w:val="009650C2"/>
    <w:rsid w:val="009665C3"/>
    <w:rsid w:val="0096682B"/>
    <w:rsid w:val="0097327C"/>
    <w:rsid w:val="0097366F"/>
    <w:rsid w:val="00975EE3"/>
    <w:rsid w:val="0097761F"/>
    <w:rsid w:val="009802CD"/>
    <w:rsid w:val="00982B9C"/>
    <w:rsid w:val="00982C2E"/>
    <w:rsid w:val="00986881"/>
    <w:rsid w:val="009917B0"/>
    <w:rsid w:val="009A0002"/>
    <w:rsid w:val="009A2605"/>
    <w:rsid w:val="009A3D08"/>
    <w:rsid w:val="009B0931"/>
    <w:rsid w:val="009B19E4"/>
    <w:rsid w:val="009B2A36"/>
    <w:rsid w:val="009C2FA5"/>
    <w:rsid w:val="009C3D7B"/>
    <w:rsid w:val="009C6843"/>
    <w:rsid w:val="009D22A4"/>
    <w:rsid w:val="009D2872"/>
    <w:rsid w:val="009D38A3"/>
    <w:rsid w:val="009E076A"/>
    <w:rsid w:val="009E0DFD"/>
    <w:rsid w:val="009E45A6"/>
    <w:rsid w:val="009E54BB"/>
    <w:rsid w:val="009F0F34"/>
    <w:rsid w:val="009F2CE7"/>
    <w:rsid w:val="009F2E85"/>
    <w:rsid w:val="009F328A"/>
    <w:rsid w:val="009F54AB"/>
    <w:rsid w:val="00A0098A"/>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2F25"/>
    <w:rsid w:val="00A5345C"/>
    <w:rsid w:val="00A57BC0"/>
    <w:rsid w:val="00A654E7"/>
    <w:rsid w:val="00A65865"/>
    <w:rsid w:val="00A66921"/>
    <w:rsid w:val="00A66A17"/>
    <w:rsid w:val="00A7022F"/>
    <w:rsid w:val="00A70296"/>
    <w:rsid w:val="00A71565"/>
    <w:rsid w:val="00A7205F"/>
    <w:rsid w:val="00A7475F"/>
    <w:rsid w:val="00A769EE"/>
    <w:rsid w:val="00A76A3D"/>
    <w:rsid w:val="00A77959"/>
    <w:rsid w:val="00A80EE4"/>
    <w:rsid w:val="00A90DFB"/>
    <w:rsid w:val="00A916FA"/>
    <w:rsid w:val="00A94303"/>
    <w:rsid w:val="00A94C94"/>
    <w:rsid w:val="00AA17FC"/>
    <w:rsid w:val="00AA21D3"/>
    <w:rsid w:val="00AA2D0B"/>
    <w:rsid w:val="00AA2D89"/>
    <w:rsid w:val="00AA607F"/>
    <w:rsid w:val="00AA6D78"/>
    <w:rsid w:val="00AB3B2B"/>
    <w:rsid w:val="00AB5EA8"/>
    <w:rsid w:val="00AC16DE"/>
    <w:rsid w:val="00AC299C"/>
    <w:rsid w:val="00AC4DE9"/>
    <w:rsid w:val="00AC552D"/>
    <w:rsid w:val="00AC5CFE"/>
    <w:rsid w:val="00AC628E"/>
    <w:rsid w:val="00AD5E74"/>
    <w:rsid w:val="00AE2AE2"/>
    <w:rsid w:val="00AE3B07"/>
    <w:rsid w:val="00AE4B14"/>
    <w:rsid w:val="00AE6847"/>
    <w:rsid w:val="00AE7450"/>
    <w:rsid w:val="00AE7467"/>
    <w:rsid w:val="00AF27BC"/>
    <w:rsid w:val="00AF68D2"/>
    <w:rsid w:val="00AF6F73"/>
    <w:rsid w:val="00B03624"/>
    <w:rsid w:val="00B04267"/>
    <w:rsid w:val="00B04653"/>
    <w:rsid w:val="00B05894"/>
    <w:rsid w:val="00B0766A"/>
    <w:rsid w:val="00B1289E"/>
    <w:rsid w:val="00B15D6B"/>
    <w:rsid w:val="00B16CEF"/>
    <w:rsid w:val="00B277B7"/>
    <w:rsid w:val="00B341EA"/>
    <w:rsid w:val="00B43127"/>
    <w:rsid w:val="00B51823"/>
    <w:rsid w:val="00B51E17"/>
    <w:rsid w:val="00B52982"/>
    <w:rsid w:val="00B53F75"/>
    <w:rsid w:val="00B561E1"/>
    <w:rsid w:val="00B64FB0"/>
    <w:rsid w:val="00B668D9"/>
    <w:rsid w:val="00B75AB8"/>
    <w:rsid w:val="00B768B6"/>
    <w:rsid w:val="00B800F5"/>
    <w:rsid w:val="00B801AC"/>
    <w:rsid w:val="00B83231"/>
    <w:rsid w:val="00B8323B"/>
    <w:rsid w:val="00B842C3"/>
    <w:rsid w:val="00B8670A"/>
    <w:rsid w:val="00B86B3D"/>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58F0"/>
    <w:rsid w:val="00BD7064"/>
    <w:rsid w:val="00BE14FE"/>
    <w:rsid w:val="00BE2823"/>
    <w:rsid w:val="00BE45AE"/>
    <w:rsid w:val="00BE5DE1"/>
    <w:rsid w:val="00BF138C"/>
    <w:rsid w:val="00BF6CA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5F10"/>
    <w:rsid w:val="00C27F84"/>
    <w:rsid w:val="00C31E73"/>
    <w:rsid w:val="00C31F0D"/>
    <w:rsid w:val="00C33ED9"/>
    <w:rsid w:val="00C3421F"/>
    <w:rsid w:val="00C35D03"/>
    <w:rsid w:val="00C40088"/>
    <w:rsid w:val="00C41040"/>
    <w:rsid w:val="00C4110C"/>
    <w:rsid w:val="00C417A0"/>
    <w:rsid w:val="00C45203"/>
    <w:rsid w:val="00C4526F"/>
    <w:rsid w:val="00C46076"/>
    <w:rsid w:val="00C51497"/>
    <w:rsid w:val="00C5202D"/>
    <w:rsid w:val="00C52BDA"/>
    <w:rsid w:val="00C53168"/>
    <w:rsid w:val="00C53764"/>
    <w:rsid w:val="00C608E9"/>
    <w:rsid w:val="00C611BA"/>
    <w:rsid w:val="00C615C7"/>
    <w:rsid w:val="00C61CC6"/>
    <w:rsid w:val="00C642FF"/>
    <w:rsid w:val="00C700FD"/>
    <w:rsid w:val="00C7275A"/>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5B8B"/>
    <w:rsid w:val="00CA6D19"/>
    <w:rsid w:val="00CA771F"/>
    <w:rsid w:val="00CB2B55"/>
    <w:rsid w:val="00CB3405"/>
    <w:rsid w:val="00CB3CFF"/>
    <w:rsid w:val="00CB4961"/>
    <w:rsid w:val="00CB65AC"/>
    <w:rsid w:val="00CC1688"/>
    <w:rsid w:val="00CD1F4D"/>
    <w:rsid w:val="00CD3E64"/>
    <w:rsid w:val="00CD6F13"/>
    <w:rsid w:val="00CE0D9E"/>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629B"/>
    <w:rsid w:val="00D679EC"/>
    <w:rsid w:val="00D722F2"/>
    <w:rsid w:val="00D7250E"/>
    <w:rsid w:val="00D73BAD"/>
    <w:rsid w:val="00D73DF9"/>
    <w:rsid w:val="00D77D25"/>
    <w:rsid w:val="00D80ECA"/>
    <w:rsid w:val="00D90D57"/>
    <w:rsid w:val="00D91603"/>
    <w:rsid w:val="00D94AB5"/>
    <w:rsid w:val="00DA1FC9"/>
    <w:rsid w:val="00DA6237"/>
    <w:rsid w:val="00DB17BD"/>
    <w:rsid w:val="00DB2BE7"/>
    <w:rsid w:val="00DB50D8"/>
    <w:rsid w:val="00DC0DE8"/>
    <w:rsid w:val="00DC1444"/>
    <w:rsid w:val="00DC2750"/>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63EE6"/>
    <w:rsid w:val="00E65103"/>
    <w:rsid w:val="00E65A27"/>
    <w:rsid w:val="00E65B2A"/>
    <w:rsid w:val="00E751AE"/>
    <w:rsid w:val="00E8770D"/>
    <w:rsid w:val="00E87B43"/>
    <w:rsid w:val="00E921DB"/>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6FA"/>
    <w:rsid w:val="00EE6635"/>
    <w:rsid w:val="00EE6CEE"/>
    <w:rsid w:val="00EE71CE"/>
    <w:rsid w:val="00EE7C75"/>
    <w:rsid w:val="00EF1B21"/>
    <w:rsid w:val="00EF1FD5"/>
    <w:rsid w:val="00F028F8"/>
    <w:rsid w:val="00F03419"/>
    <w:rsid w:val="00F03D22"/>
    <w:rsid w:val="00F07E84"/>
    <w:rsid w:val="00F1015A"/>
    <w:rsid w:val="00F101A9"/>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0AE0"/>
    <w:rsid w:val="00F71294"/>
    <w:rsid w:val="00F9419F"/>
    <w:rsid w:val="00FA0478"/>
    <w:rsid w:val="00FA16CE"/>
    <w:rsid w:val="00FA6530"/>
    <w:rsid w:val="00FA7196"/>
    <w:rsid w:val="00FA7CCC"/>
    <w:rsid w:val="00FB25A4"/>
    <w:rsid w:val="00FB4266"/>
    <w:rsid w:val="00FB458D"/>
    <w:rsid w:val="00FB6ECB"/>
    <w:rsid w:val="00FC29E6"/>
    <w:rsid w:val="00FC4B4B"/>
    <w:rsid w:val="00FD00D4"/>
    <w:rsid w:val="00FD00F3"/>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82148706">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38195474">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0908497">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47452975">
      <w:bodyDiv w:val="1"/>
      <w:marLeft w:val="0"/>
      <w:marRight w:val="0"/>
      <w:marTop w:val="0"/>
      <w:marBottom w:val="0"/>
      <w:divBdr>
        <w:top w:val="none" w:sz="0" w:space="0" w:color="auto"/>
        <w:left w:val="none" w:sz="0" w:space="0" w:color="auto"/>
        <w:bottom w:val="none" w:sz="0" w:space="0" w:color="auto"/>
        <w:right w:val="none" w:sz="0" w:space="0" w:color="auto"/>
      </w:divBdr>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lmarinas.co.uk/otium/" TargetMode="External"/><Relationship Id="rId13" Type="http://schemas.openxmlformats.org/officeDocument/2006/relationships/hyperlink" Target="mailto:mike@maa.agen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a.agen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lmarina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https://www.mdlmarinas.co.uk/otiu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5</cp:revision>
  <cp:lastPrinted>2023-02-21T09:44:00Z</cp:lastPrinted>
  <dcterms:created xsi:type="dcterms:W3CDTF">2025-02-06T16:29:00Z</dcterms:created>
  <dcterms:modified xsi:type="dcterms:W3CDTF">2025-02-14T09:48:00Z</dcterms:modified>
</cp:coreProperties>
</file>