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D5344" w14:textId="77777777" w:rsidR="00794732" w:rsidRPr="00794732" w:rsidRDefault="00794732" w:rsidP="00794732">
      <w:pPr>
        <w:spacing w:line="276" w:lineRule="auto"/>
        <w:rPr>
          <w:rFonts w:ascii="Calibri" w:hAnsi="Calibri" w:cs="Calibri"/>
          <w:b/>
          <w:bCs/>
          <w:sz w:val="24"/>
          <w:szCs w:val="24"/>
        </w:rPr>
      </w:pPr>
      <w:r w:rsidRPr="00794732">
        <w:rPr>
          <w:rFonts w:ascii="Calibri" w:hAnsi="Calibri" w:cs="Calibri"/>
          <w:b/>
          <w:bCs/>
          <w:iCs/>
          <w:spacing w:val="160"/>
          <w:sz w:val="24"/>
          <w:szCs w:val="24"/>
        </w:rPr>
        <w:t>News Release</w:t>
      </w:r>
    </w:p>
    <w:p w14:paraId="04405E47" w14:textId="77777777" w:rsidR="00794732" w:rsidRPr="00794732" w:rsidRDefault="00794732" w:rsidP="00794732">
      <w:pPr>
        <w:spacing w:line="276" w:lineRule="auto"/>
        <w:rPr>
          <w:rFonts w:ascii="Calibri" w:hAnsi="Calibri" w:cs="Calibri"/>
          <w:b/>
          <w:bCs/>
          <w:sz w:val="24"/>
          <w:szCs w:val="24"/>
        </w:rPr>
      </w:pPr>
      <w:r w:rsidRPr="00794732">
        <w:rPr>
          <w:rFonts w:ascii="Calibri" w:hAnsi="Calibri" w:cs="Calibri"/>
          <w:b/>
          <w:bCs/>
          <w:iCs/>
          <w:sz w:val="24"/>
          <w:szCs w:val="24"/>
        </w:rPr>
        <w:t>For immediate release</w:t>
      </w:r>
    </w:p>
    <w:p w14:paraId="15A46DE8" w14:textId="1A3B35BC" w:rsidR="00A20ED7" w:rsidRPr="00794732" w:rsidRDefault="007C2690" w:rsidP="00794732">
      <w:pPr>
        <w:spacing w:line="276" w:lineRule="auto"/>
        <w:rPr>
          <w:rFonts w:ascii="Calibri" w:hAnsi="Calibri" w:cs="Calibri"/>
          <w:b/>
          <w:bCs/>
          <w:iCs/>
          <w:sz w:val="24"/>
          <w:szCs w:val="24"/>
        </w:rPr>
      </w:pPr>
      <w:r>
        <w:rPr>
          <w:rFonts w:ascii="Calibri" w:hAnsi="Calibri" w:cs="Calibri"/>
          <w:b/>
          <w:bCs/>
          <w:iCs/>
          <w:sz w:val="24"/>
          <w:szCs w:val="24"/>
        </w:rPr>
        <w:t>5</w:t>
      </w:r>
      <w:r w:rsidR="00794732" w:rsidRPr="00794732">
        <w:rPr>
          <w:rFonts w:ascii="Calibri" w:hAnsi="Calibri" w:cs="Calibri"/>
          <w:b/>
          <w:bCs/>
          <w:iCs/>
          <w:sz w:val="24"/>
          <w:szCs w:val="24"/>
        </w:rPr>
        <w:t xml:space="preserve"> September 2024</w:t>
      </w:r>
    </w:p>
    <w:p w14:paraId="07ECDFD8" w14:textId="77777777" w:rsidR="00794732" w:rsidRPr="00794732" w:rsidRDefault="00794732" w:rsidP="00794732">
      <w:pPr>
        <w:spacing w:line="276" w:lineRule="auto"/>
        <w:rPr>
          <w:rFonts w:ascii="Calibri" w:hAnsi="Calibri" w:cs="Calibri"/>
          <w:sz w:val="24"/>
          <w:szCs w:val="24"/>
        </w:rPr>
      </w:pPr>
    </w:p>
    <w:p w14:paraId="773F1326" w14:textId="77777777" w:rsidR="00794732" w:rsidRPr="00794732" w:rsidRDefault="00794732" w:rsidP="00794732">
      <w:pPr>
        <w:pStyle w:val="NormalWeb"/>
        <w:spacing w:before="0" w:beforeAutospacing="0" w:after="0" w:afterAutospacing="0" w:line="276" w:lineRule="auto"/>
        <w:jc w:val="center"/>
        <w:rPr>
          <w:rFonts w:ascii="Calibri" w:hAnsi="Calibri" w:cs="Calibri"/>
        </w:rPr>
      </w:pPr>
      <w:r w:rsidRPr="00794732">
        <w:rPr>
          <w:rFonts w:ascii="Calibri" w:hAnsi="Calibri" w:cs="Calibri"/>
          <w:b/>
          <w:bCs/>
        </w:rPr>
        <w:t>RS Marine Group marks 10-year anniversary of its RS Aero with in-house move</w:t>
      </w:r>
    </w:p>
    <w:p w14:paraId="49CE8659" w14:textId="77777777" w:rsidR="00794732" w:rsidRPr="00794732" w:rsidRDefault="00794732" w:rsidP="00794732">
      <w:pPr>
        <w:spacing w:line="276" w:lineRule="auto"/>
        <w:rPr>
          <w:rFonts w:ascii="Calibri" w:hAnsi="Calibri" w:cs="Calibri"/>
          <w:sz w:val="24"/>
          <w:szCs w:val="24"/>
        </w:rPr>
      </w:pPr>
    </w:p>
    <w:p w14:paraId="1304F3C1" w14:textId="77777777" w:rsidR="00794732" w:rsidRPr="00794732" w:rsidRDefault="00794732" w:rsidP="00794732">
      <w:pPr>
        <w:pStyle w:val="NormalWeb"/>
        <w:spacing w:before="0" w:beforeAutospacing="0" w:after="0" w:afterAutospacing="0" w:line="276" w:lineRule="auto"/>
        <w:rPr>
          <w:rFonts w:ascii="Calibri" w:hAnsi="Calibri" w:cs="Calibri"/>
        </w:rPr>
      </w:pPr>
      <w:r w:rsidRPr="00794732">
        <w:rPr>
          <w:rFonts w:ascii="Calibri" w:hAnsi="Calibri" w:cs="Calibri"/>
        </w:rPr>
        <w:t>After 10 years of being built by external manufacturer MTAG Composites, production of RS Marine Group’s internationally renowned RS Aero will now take place at the group’s facilities in Cowes on the Isle of Wight, alongside its RS21, RS400, and RS500 models. </w:t>
      </w:r>
    </w:p>
    <w:p w14:paraId="4007EA69" w14:textId="77777777" w:rsidR="00794732" w:rsidRPr="00794732" w:rsidRDefault="00794732" w:rsidP="00794732">
      <w:pPr>
        <w:spacing w:line="276" w:lineRule="auto"/>
        <w:rPr>
          <w:rFonts w:ascii="Calibri" w:hAnsi="Calibri" w:cs="Calibri"/>
          <w:sz w:val="24"/>
          <w:szCs w:val="24"/>
        </w:rPr>
      </w:pPr>
    </w:p>
    <w:p w14:paraId="0AB899EF" w14:textId="77777777" w:rsidR="00794732" w:rsidRPr="00794732" w:rsidRDefault="00794732" w:rsidP="00794732">
      <w:pPr>
        <w:pStyle w:val="NormalWeb"/>
        <w:spacing w:before="0" w:beforeAutospacing="0" w:after="0" w:afterAutospacing="0" w:line="276" w:lineRule="auto"/>
        <w:rPr>
          <w:rFonts w:ascii="Calibri" w:hAnsi="Calibri" w:cs="Calibri"/>
        </w:rPr>
      </w:pPr>
      <w:r w:rsidRPr="00794732">
        <w:rPr>
          <w:rFonts w:ascii="Calibri" w:hAnsi="Calibri" w:cs="Calibri"/>
        </w:rPr>
        <w:t>The move to manufacture the RS Aero in-house will ensure even tighter quality control, outstanding final products, a lower carbon footprint and decreased build costs which will be passed onto the customer. </w:t>
      </w:r>
    </w:p>
    <w:p w14:paraId="66F62CDB" w14:textId="77777777" w:rsidR="00794732" w:rsidRPr="00794732" w:rsidRDefault="00794732" w:rsidP="00794732">
      <w:pPr>
        <w:spacing w:line="276" w:lineRule="auto"/>
        <w:rPr>
          <w:rFonts w:ascii="Calibri" w:hAnsi="Calibri" w:cs="Calibri"/>
          <w:sz w:val="24"/>
          <w:szCs w:val="24"/>
        </w:rPr>
      </w:pPr>
    </w:p>
    <w:p w14:paraId="0D23AEE5" w14:textId="77777777" w:rsidR="00794732" w:rsidRPr="00794732" w:rsidRDefault="00794732" w:rsidP="00794732">
      <w:pPr>
        <w:pStyle w:val="NormalWeb"/>
        <w:spacing w:before="0" w:beforeAutospacing="0" w:after="0" w:afterAutospacing="0" w:line="276" w:lineRule="auto"/>
        <w:rPr>
          <w:rFonts w:ascii="Calibri" w:hAnsi="Calibri" w:cs="Calibri"/>
        </w:rPr>
      </w:pPr>
      <w:r w:rsidRPr="00794732">
        <w:rPr>
          <w:rFonts w:ascii="Calibri" w:hAnsi="Calibri" w:cs="Calibri"/>
          <w:b/>
          <w:bCs/>
        </w:rPr>
        <w:t>RS Aero</w:t>
      </w:r>
      <w:r w:rsidRPr="00794732">
        <w:rPr>
          <w:rFonts w:ascii="Calibri" w:hAnsi="Calibri" w:cs="Calibri"/>
        </w:rPr>
        <w:t> </w:t>
      </w:r>
    </w:p>
    <w:p w14:paraId="2CF938CC" w14:textId="77777777" w:rsidR="00794732" w:rsidRPr="00794732" w:rsidRDefault="00794732" w:rsidP="00794732">
      <w:pPr>
        <w:spacing w:line="276" w:lineRule="auto"/>
        <w:rPr>
          <w:rFonts w:ascii="Calibri" w:hAnsi="Calibri" w:cs="Calibri"/>
          <w:sz w:val="24"/>
          <w:szCs w:val="24"/>
        </w:rPr>
      </w:pPr>
    </w:p>
    <w:p w14:paraId="7004A706" w14:textId="77777777" w:rsidR="00794732" w:rsidRPr="00794732" w:rsidRDefault="00794732" w:rsidP="00794732">
      <w:pPr>
        <w:pStyle w:val="NormalWeb"/>
        <w:spacing w:before="0" w:beforeAutospacing="0" w:after="0" w:afterAutospacing="0" w:line="276" w:lineRule="auto"/>
        <w:rPr>
          <w:rFonts w:ascii="Calibri" w:hAnsi="Calibri" w:cs="Calibri"/>
        </w:rPr>
      </w:pPr>
      <w:r w:rsidRPr="00794732">
        <w:rPr>
          <w:rFonts w:ascii="Calibri" w:hAnsi="Calibri" w:cs="Calibri"/>
        </w:rPr>
        <w:t>Celebrating its tenth birthday this year, it's been quite a decade for the iconic British-built single-hander, and it has been inspiring to see an RS dinghy be the catalyst for creating one of the most vibrant single-handed classes in the world.</w:t>
      </w:r>
    </w:p>
    <w:p w14:paraId="7D8884DE" w14:textId="77777777" w:rsidR="00794732" w:rsidRPr="00794732" w:rsidRDefault="00794732" w:rsidP="00794732">
      <w:pPr>
        <w:spacing w:line="276" w:lineRule="auto"/>
        <w:rPr>
          <w:rFonts w:ascii="Calibri" w:hAnsi="Calibri" w:cs="Calibri"/>
          <w:sz w:val="24"/>
          <w:szCs w:val="24"/>
        </w:rPr>
      </w:pPr>
    </w:p>
    <w:p w14:paraId="795E23DE" w14:textId="27F02BBC" w:rsidR="00794732" w:rsidRPr="00794732" w:rsidRDefault="00794732" w:rsidP="00794732">
      <w:pPr>
        <w:pStyle w:val="NormalWeb"/>
        <w:spacing w:before="0" w:beforeAutospacing="0" w:after="0" w:afterAutospacing="0" w:line="276" w:lineRule="auto"/>
        <w:rPr>
          <w:rFonts w:ascii="Calibri" w:hAnsi="Calibri" w:cs="Calibri"/>
        </w:rPr>
      </w:pPr>
      <w:r w:rsidRPr="00794732">
        <w:rPr>
          <w:rFonts w:ascii="Calibri" w:hAnsi="Calibri" w:cs="Calibri"/>
        </w:rPr>
        <w:t xml:space="preserve">With 3,600 boats sold globally in over 60 countries, the RS Aero community is thriving due to </w:t>
      </w:r>
      <w:r>
        <w:rPr>
          <w:rFonts w:ascii="Calibri" w:hAnsi="Calibri" w:cs="Calibri"/>
        </w:rPr>
        <w:t>its</w:t>
      </w:r>
      <w:r w:rsidRPr="00794732">
        <w:rPr>
          <w:rFonts w:ascii="Calibri" w:hAnsi="Calibri" w:cs="Calibri"/>
        </w:rPr>
        <w:t xml:space="preserve"> Corinthian spirit and the shared passion for exhilarating racing. With a 33 kg lightweight hull, durable carbon rig, four rig sizes and enticing handling, the RS Aero is the most technically advanced boat in its sector, and is described as fun, fast and appealing with simple and well executed concepts. </w:t>
      </w:r>
    </w:p>
    <w:p w14:paraId="2B92F928" w14:textId="77777777" w:rsidR="00794732" w:rsidRPr="00794732" w:rsidRDefault="00794732" w:rsidP="00794732">
      <w:pPr>
        <w:pStyle w:val="NormalWeb"/>
        <w:spacing w:before="0" w:beforeAutospacing="0" w:after="0" w:afterAutospacing="0" w:line="276" w:lineRule="auto"/>
        <w:rPr>
          <w:rFonts w:ascii="Calibri" w:hAnsi="Calibri" w:cs="Calibri"/>
        </w:rPr>
      </w:pPr>
      <w:r w:rsidRPr="00794732">
        <w:rPr>
          <w:rFonts w:ascii="Calibri" w:hAnsi="Calibri" w:cs="Calibri"/>
        </w:rPr>
        <w:t> </w:t>
      </w:r>
    </w:p>
    <w:p w14:paraId="406D3099" w14:textId="594E4526" w:rsidR="00794732" w:rsidRPr="00794732" w:rsidRDefault="007C2690" w:rsidP="00794732">
      <w:pPr>
        <w:pStyle w:val="NormalWeb"/>
        <w:spacing w:before="0" w:beforeAutospacing="0" w:after="0" w:afterAutospacing="0" w:line="276" w:lineRule="auto"/>
        <w:rPr>
          <w:rFonts w:ascii="Calibri" w:hAnsi="Calibri" w:cs="Calibri"/>
        </w:rPr>
      </w:pPr>
      <w:r>
        <w:rPr>
          <w:rFonts w:ascii="Calibri" w:hAnsi="Calibri" w:cs="Calibri"/>
        </w:rPr>
        <w:t>The</w:t>
      </w:r>
      <w:r w:rsidR="00794732" w:rsidRPr="00794732">
        <w:rPr>
          <w:rFonts w:ascii="Calibri" w:hAnsi="Calibri" w:cs="Calibri"/>
        </w:rPr>
        <w:t xml:space="preserve"> RS Aero Class calls on racers of all ages, sizes and abilities across the globe, representing the perfect single-handed class to transition into as a junior sailor or a sidestep as an adult looking for a new challenge. </w:t>
      </w:r>
    </w:p>
    <w:p w14:paraId="37EE38D8" w14:textId="77777777" w:rsidR="00794732" w:rsidRPr="00794732" w:rsidRDefault="00794732" w:rsidP="00794732">
      <w:pPr>
        <w:pStyle w:val="NormalWeb"/>
        <w:spacing w:before="0" w:beforeAutospacing="0" w:after="0" w:afterAutospacing="0" w:line="276" w:lineRule="auto"/>
        <w:rPr>
          <w:rFonts w:ascii="Calibri" w:hAnsi="Calibri" w:cs="Calibri"/>
        </w:rPr>
      </w:pPr>
      <w:r w:rsidRPr="00794732">
        <w:rPr>
          <w:rFonts w:ascii="Calibri" w:hAnsi="Calibri" w:cs="Calibri"/>
        </w:rPr>
        <w:t> </w:t>
      </w:r>
    </w:p>
    <w:p w14:paraId="49079973" w14:textId="77777777" w:rsidR="00794732" w:rsidRPr="00794732" w:rsidRDefault="00794732" w:rsidP="00794732">
      <w:pPr>
        <w:pStyle w:val="NormalWeb"/>
        <w:spacing w:before="0" w:beforeAutospacing="0" w:after="0" w:afterAutospacing="0" w:line="276" w:lineRule="auto"/>
        <w:rPr>
          <w:rFonts w:ascii="Calibri" w:hAnsi="Calibri" w:cs="Calibri"/>
        </w:rPr>
      </w:pPr>
      <w:r w:rsidRPr="00794732">
        <w:rPr>
          <w:rFonts w:ascii="Calibri" w:hAnsi="Calibri" w:cs="Calibri"/>
        </w:rPr>
        <w:t xml:space="preserve">Alex Newton </w:t>
      </w:r>
      <w:proofErr w:type="spellStart"/>
      <w:r w:rsidRPr="00794732">
        <w:rPr>
          <w:rFonts w:ascii="Calibri" w:hAnsi="Calibri" w:cs="Calibri"/>
        </w:rPr>
        <w:t>Southon</w:t>
      </w:r>
      <w:proofErr w:type="spellEnd"/>
      <w:r w:rsidRPr="00794732">
        <w:rPr>
          <w:rFonts w:ascii="Calibri" w:hAnsi="Calibri" w:cs="Calibri"/>
        </w:rPr>
        <w:t>, Co-CEO, RS Marine Group comments: "I've been lucky enough to spend time racing in the RS Aero fleet, be on the ground at the Olympic Trials and be a part of the team that designed the boat from the outset. It's been humbling to watch the RS Aero go from strength to strength over the last decade. </w:t>
      </w:r>
    </w:p>
    <w:p w14:paraId="4396A898" w14:textId="77777777" w:rsidR="00794732" w:rsidRPr="00794732" w:rsidRDefault="00794732" w:rsidP="00794732">
      <w:pPr>
        <w:spacing w:line="276" w:lineRule="auto"/>
        <w:rPr>
          <w:rFonts w:ascii="Calibri" w:hAnsi="Calibri" w:cs="Calibri"/>
          <w:sz w:val="24"/>
          <w:szCs w:val="24"/>
        </w:rPr>
      </w:pPr>
    </w:p>
    <w:p w14:paraId="05CEA491" w14:textId="13C6B92B" w:rsidR="00794732" w:rsidRPr="00794732" w:rsidRDefault="00794732" w:rsidP="00794732">
      <w:pPr>
        <w:pStyle w:val="NormalWeb"/>
        <w:spacing w:before="0" w:beforeAutospacing="0" w:after="0" w:afterAutospacing="0" w:line="276" w:lineRule="auto"/>
        <w:rPr>
          <w:rFonts w:ascii="Calibri" w:hAnsi="Calibri" w:cs="Calibri"/>
        </w:rPr>
      </w:pPr>
      <w:r w:rsidRPr="00794732">
        <w:rPr>
          <w:rFonts w:ascii="Calibri" w:hAnsi="Calibri" w:cs="Calibri"/>
        </w:rPr>
        <w:lastRenderedPageBreak/>
        <w:t>“Manufacturing moving to Cowes is a proud moment for RS Marine Group and presents us with an opportunity to reinforce the qualities that the RS Aero build is famed for: performance, durability and modern building techniques</w:t>
      </w:r>
      <w:r w:rsidR="007C2690">
        <w:rPr>
          <w:rFonts w:ascii="Calibri" w:hAnsi="Calibri" w:cs="Calibri"/>
        </w:rPr>
        <w:t>.</w:t>
      </w:r>
      <w:r w:rsidRPr="00794732">
        <w:rPr>
          <w:rFonts w:ascii="Calibri" w:hAnsi="Calibri" w:cs="Calibri"/>
        </w:rPr>
        <w:t>"</w:t>
      </w:r>
    </w:p>
    <w:p w14:paraId="638BFDE1" w14:textId="77777777" w:rsidR="00794732" w:rsidRPr="00794732" w:rsidRDefault="00794732" w:rsidP="00794732">
      <w:pPr>
        <w:spacing w:line="276" w:lineRule="auto"/>
        <w:rPr>
          <w:rFonts w:ascii="Calibri" w:hAnsi="Calibri" w:cs="Calibri"/>
          <w:sz w:val="24"/>
          <w:szCs w:val="24"/>
        </w:rPr>
      </w:pPr>
    </w:p>
    <w:p w14:paraId="0C978B37" w14:textId="77777777" w:rsidR="00794732" w:rsidRPr="00794732" w:rsidRDefault="00794732" w:rsidP="00794732">
      <w:pPr>
        <w:pStyle w:val="NormalWeb"/>
        <w:spacing w:before="0" w:beforeAutospacing="0" w:after="0" w:afterAutospacing="0" w:line="276" w:lineRule="auto"/>
        <w:rPr>
          <w:rFonts w:ascii="Calibri" w:hAnsi="Calibri" w:cs="Calibri"/>
        </w:rPr>
      </w:pPr>
      <w:r w:rsidRPr="00794732">
        <w:rPr>
          <w:rFonts w:ascii="Calibri" w:hAnsi="Calibri" w:cs="Calibri"/>
        </w:rPr>
        <w:t>Manufacture of the new hulls will commence from Cowes this autumn, ready for delivery in early 2025.</w:t>
      </w:r>
    </w:p>
    <w:p w14:paraId="2CC474BB" w14:textId="114DEDD4" w:rsidR="00794732" w:rsidRPr="00794732" w:rsidRDefault="00794732" w:rsidP="00794732">
      <w:pPr>
        <w:pStyle w:val="NormalWeb"/>
        <w:spacing w:before="240" w:beforeAutospacing="0" w:after="240" w:afterAutospacing="0" w:line="276" w:lineRule="auto"/>
        <w:rPr>
          <w:rFonts w:ascii="Calibri" w:hAnsi="Calibri" w:cs="Calibri"/>
        </w:rPr>
      </w:pPr>
      <w:r w:rsidRPr="00794732">
        <w:rPr>
          <w:rFonts w:ascii="Calibri" w:hAnsi="Calibri" w:cs="Calibri"/>
        </w:rPr>
        <w:t xml:space="preserve">For more information on RS Sailing and the RS Aero, visit </w:t>
      </w:r>
      <w:hyperlink r:id="rId7" w:history="1">
        <w:r w:rsidRPr="00221278">
          <w:rPr>
            <w:rStyle w:val="Hyperlink"/>
            <w:rFonts w:ascii="Calibri" w:hAnsi="Calibri" w:cs="Calibri"/>
          </w:rPr>
          <w:t>w</w:t>
        </w:r>
        <w:r w:rsidRPr="00221278">
          <w:rPr>
            <w:rStyle w:val="Hyperlink"/>
            <w:rFonts w:ascii="Calibri" w:hAnsi="Calibri" w:cs="Calibri"/>
          </w:rPr>
          <w:t>ww.rssailing.com</w:t>
        </w:r>
      </w:hyperlink>
      <w:r w:rsidRPr="00794732">
        <w:rPr>
          <w:rFonts w:ascii="Calibri" w:hAnsi="Calibri" w:cs="Calibri"/>
        </w:rPr>
        <w:t>.</w:t>
      </w:r>
    </w:p>
    <w:p w14:paraId="545F7C95" w14:textId="484DEF6F" w:rsidR="0045615B" w:rsidRPr="00794732" w:rsidRDefault="00794732" w:rsidP="00794732">
      <w:pPr>
        <w:pStyle w:val="NormalWeb"/>
        <w:spacing w:before="240" w:beforeAutospacing="0" w:after="240" w:afterAutospacing="0" w:line="276" w:lineRule="auto"/>
        <w:rPr>
          <w:rFonts w:ascii="Calibri" w:hAnsi="Calibri" w:cs="Calibri"/>
        </w:rPr>
      </w:pPr>
      <w:r w:rsidRPr="00794732">
        <w:rPr>
          <w:rFonts w:ascii="Calibri" w:hAnsi="Calibri" w:cs="Calibri"/>
          <w:b/>
          <w:bCs/>
        </w:rPr>
        <w:t>END</w:t>
      </w:r>
      <w:r w:rsidRPr="00794732">
        <w:rPr>
          <w:rFonts w:ascii="Calibri" w:hAnsi="Calibri" w:cs="Calibri"/>
          <w:b/>
          <w:bCs/>
        </w:rPr>
        <w:t>S</w:t>
      </w:r>
      <w:r w:rsidR="001E268B" w:rsidRPr="00794732">
        <w:rPr>
          <w:rFonts w:ascii="Calibri" w:hAnsi="Calibri" w:cs="Calibri"/>
        </w:rPr>
        <w:t> </w:t>
      </w:r>
    </w:p>
    <w:p w14:paraId="6E3B50D2" w14:textId="77777777" w:rsidR="0045615B" w:rsidRDefault="001E268B">
      <w:pPr>
        <w:spacing w:after="160" w:line="276" w:lineRule="auto"/>
      </w:pPr>
      <w:r>
        <w:rPr>
          <w:b/>
          <w:bCs/>
        </w:rPr>
        <w:t xml:space="preserve">NOTES TO EDITORS: </w:t>
      </w:r>
    </w:p>
    <w:p w14:paraId="74986951" w14:textId="77777777" w:rsidR="0045615B" w:rsidRDefault="001E268B">
      <w:pPr>
        <w:numPr>
          <w:ilvl w:val="0"/>
          <w:numId w:val="2"/>
        </w:numPr>
        <w:pBdr>
          <w:left w:val="none" w:sz="0" w:space="7" w:color="auto"/>
        </w:pBdr>
        <w:spacing w:line="276" w:lineRule="auto"/>
        <w:ind w:hanging="430"/>
        <w:rPr>
          <w:rFonts w:ascii="Times New Roman" w:eastAsia="Times New Roman" w:hAnsi="Times New Roman" w:cs="Times New Roman"/>
        </w:rPr>
      </w:pPr>
      <w:r>
        <w:t xml:space="preserve">Within the RS Marine Group, RS Sailing is internationally renowned for producing durable, award winning, and fun sailing dinghies. RS Electric Boats works towards reducing emissions from chase boats. The Pulse 63 is 100% electric, uses emissions-free propulsion, and is made using sustainable materials. Cheetah Marine and RS Electric Boats joined forces in 2022 to develop a new generation of electric workboats. The companies are working together to accelerate the evolution of dependable electric boats for commercial, and leisure use. Ocean Play is a collaboration between RS Marine Group and Jo Richards to manufacture </w:t>
      </w:r>
      <w:proofErr w:type="spellStart"/>
      <w:r>
        <w:t>Picos</w:t>
      </w:r>
      <w:proofErr w:type="spellEnd"/>
      <w:r>
        <w:t xml:space="preserve">, Bugs, </w:t>
      </w:r>
      <w:proofErr w:type="spellStart"/>
      <w:r>
        <w:t>Bahias</w:t>
      </w:r>
      <w:proofErr w:type="spellEnd"/>
      <w:r>
        <w:t xml:space="preserve"> and </w:t>
      </w:r>
      <w:proofErr w:type="spellStart"/>
      <w:r>
        <w:t>Vagos</w:t>
      </w:r>
      <w:proofErr w:type="spellEnd"/>
      <w:r>
        <w:t>. As well as manufacturing to Richards' original design, Ocean Play offers worldwide customer services for all four boats.</w:t>
      </w:r>
    </w:p>
    <w:p w14:paraId="41EB4B79" w14:textId="3360EDFD" w:rsidR="0045615B" w:rsidRDefault="001E268B" w:rsidP="007C2690">
      <w:pPr>
        <w:spacing w:line="276" w:lineRule="auto"/>
        <w:ind w:left="720"/>
      </w:pPr>
      <w:r>
        <w:t>www.rsmarinegroup.com | 01794 526760</w:t>
      </w:r>
    </w:p>
    <w:p w14:paraId="7ABB3027" w14:textId="63F9F613" w:rsidR="0045615B" w:rsidRDefault="001E268B">
      <w:pPr>
        <w:numPr>
          <w:ilvl w:val="0"/>
          <w:numId w:val="3"/>
        </w:numPr>
        <w:pBdr>
          <w:left w:val="none" w:sz="0" w:space="7" w:color="auto"/>
        </w:pBdr>
        <w:spacing w:line="276" w:lineRule="auto"/>
        <w:ind w:hanging="430"/>
      </w:pPr>
      <w:r>
        <w:t xml:space="preserve">Cheetah Marine launched its first catamaran in 1990. Designed by founder Sean </w:t>
      </w:r>
      <w:proofErr w:type="spellStart"/>
      <w:r>
        <w:t>St</w:t>
      </w:r>
      <w:r w:rsidR="00FB5246">
        <w:t>r</w:t>
      </w:r>
      <w:r>
        <w:t>evens</w:t>
      </w:r>
      <w:proofErr w:type="spellEnd"/>
      <w:r>
        <w:t>, who was then a commercial fisherman, it was made to handle rough seas and beach safely in surf. Since then, the company has built over 600 catamarans for commercial seamen, fisherman, divers, patrol personnel, hydrographic surveyors, expedition skippers and more.</w:t>
      </w:r>
      <w:r>
        <w:br/>
        <w:t>www.cheetahmarine.co.uk | 01983 85239</w:t>
      </w:r>
    </w:p>
    <w:p w14:paraId="558B156A" w14:textId="3CC4CABB" w:rsidR="0058642F" w:rsidRPr="00CC1BDF" w:rsidRDefault="001E268B" w:rsidP="00CC1BDF">
      <w:pPr>
        <w:numPr>
          <w:ilvl w:val="0"/>
          <w:numId w:val="3"/>
        </w:numPr>
        <w:pBdr>
          <w:left w:val="none" w:sz="0" w:space="7" w:color="auto"/>
        </w:pBdr>
        <w:spacing w:after="160" w:line="276" w:lineRule="auto"/>
        <w:ind w:hanging="430"/>
        <w:rPr>
          <w:rFonts w:ascii="Times New Roman" w:eastAsia="Times New Roman" w:hAnsi="Times New Roman" w:cs="Times New Roman"/>
        </w:rPr>
      </w:pPr>
      <w:r>
        <w:t>RS Electric Boats' parent brand, RS Sailing is internationally renowned for producing durable, award winning, and fun sailing dinghies. RS Electric Boats was born from the company's desire to reduce emission from chase boats. Production facilities for its Pulse 63 – a RIB with fully integrated electric hard drive – has recently moved to the Hamble.  The Pulse 63 is 100% electric, uses emissions-free propulsion, and is made using sustainable materials.</w:t>
      </w:r>
      <w:r>
        <w:br/>
        <w:t>www.rselectricboats.com | www.rssailing.com |01794 526760</w:t>
      </w:r>
    </w:p>
    <w:p w14:paraId="339444DE" w14:textId="77777777" w:rsidR="0045615B" w:rsidRDefault="001E268B">
      <w:pPr>
        <w:spacing w:after="160" w:line="276" w:lineRule="auto"/>
      </w:pPr>
      <w:r w:rsidRPr="007C2690">
        <w:rPr>
          <w:b/>
          <w:bCs/>
        </w:rPr>
        <w:t>Media enquiries: MAA</w:t>
      </w:r>
      <w:r>
        <w:t xml:space="preserve"> – Mike Shepherd   </w:t>
      </w:r>
      <w:proofErr w:type="spellStart"/>
      <w:r>
        <w:t>mike@maa.agency</w:t>
      </w:r>
      <w:proofErr w:type="spellEnd"/>
      <w:r>
        <w:t xml:space="preserve"> | 02392 534853</w:t>
      </w:r>
    </w:p>
    <w:p w14:paraId="49C05508" w14:textId="524D242C" w:rsidR="00E01F50" w:rsidRDefault="001E268B" w:rsidP="0058642F">
      <w:pPr>
        <w:spacing w:after="160" w:line="276" w:lineRule="auto"/>
      </w:pPr>
      <w:r>
        <w:t xml:space="preserve">A selection of images is available online at </w:t>
      </w:r>
      <w:hyperlink r:id="rId8" w:history="1">
        <w:r w:rsidR="00E01F50" w:rsidRPr="00645079">
          <w:rPr>
            <w:rStyle w:val="Hyperlink"/>
          </w:rPr>
          <w:t>https://maa.agency/media-centre/</w:t>
        </w:r>
      </w:hyperlink>
    </w:p>
    <w:p w14:paraId="0414810B" w14:textId="3CA2B9D8" w:rsidR="0045615B" w:rsidRPr="0058642F" w:rsidRDefault="001E268B" w:rsidP="0058642F">
      <w:pPr>
        <w:spacing w:after="160" w:line="276" w:lineRule="auto"/>
      </w:pPr>
      <w:r>
        <w:rPr>
          <w:color w:val="0E101A"/>
          <w:sz w:val="20"/>
          <w:szCs w:val="20"/>
        </w:rPr>
        <w:t xml:space="preserve"> </w:t>
      </w:r>
    </w:p>
    <w:sectPr w:rsidR="0045615B" w:rsidRPr="0058642F">
      <w:headerReference w:type="default" r:id="rId9"/>
      <w:footerReference w:type="default" r:id="rId10"/>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A385B" w14:textId="77777777" w:rsidR="00AC79A6" w:rsidRDefault="00AC79A6">
      <w:r>
        <w:separator/>
      </w:r>
    </w:p>
  </w:endnote>
  <w:endnote w:type="continuationSeparator" w:id="0">
    <w:p w14:paraId="104638BE" w14:textId="77777777" w:rsidR="00AC79A6" w:rsidRDefault="00AC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3120"/>
      <w:gridCol w:w="3120"/>
      <w:gridCol w:w="3120"/>
    </w:tblGrid>
    <w:tr w:rsidR="0045615B" w14:paraId="050B346F" w14:textId="77777777">
      <w:tc>
        <w:tcPr>
          <w:tcW w:w="3130" w:type="dxa"/>
          <w:tcMar>
            <w:top w:w="0" w:type="dxa"/>
            <w:left w:w="113" w:type="dxa"/>
            <w:bottom w:w="0" w:type="dxa"/>
            <w:right w:w="113" w:type="dxa"/>
          </w:tcMar>
        </w:tcPr>
        <w:p w14:paraId="3D82466E" w14:textId="77777777" w:rsidR="0045615B" w:rsidRDefault="0045615B">
          <w:pPr>
            <w:rPr>
              <w:color w:val="000000"/>
            </w:rPr>
          </w:pPr>
        </w:p>
      </w:tc>
      <w:tc>
        <w:tcPr>
          <w:tcW w:w="3130" w:type="dxa"/>
          <w:tcMar>
            <w:top w:w="0" w:type="dxa"/>
            <w:left w:w="113" w:type="dxa"/>
            <w:bottom w:w="0" w:type="dxa"/>
            <w:right w:w="113" w:type="dxa"/>
          </w:tcMar>
        </w:tcPr>
        <w:p w14:paraId="49D4CA3E" w14:textId="77777777" w:rsidR="0045615B" w:rsidRDefault="0045615B">
          <w:pPr>
            <w:jc w:val="center"/>
            <w:rPr>
              <w:color w:val="000000"/>
            </w:rPr>
          </w:pPr>
        </w:p>
      </w:tc>
      <w:tc>
        <w:tcPr>
          <w:tcW w:w="3130" w:type="dxa"/>
          <w:tcMar>
            <w:top w:w="0" w:type="dxa"/>
            <w:left w:w="113" w:type="dxa"/>
            <w:bottom w:w="0" w:type="dxa"/>
            <w:right w:w="113" w:type="dxa"/>
          </w:tcMar>
        </w:tcPr>
        <w:p w14:paraId="035F9607" w14:textId="77777777" w:rsidR="0045615B" w:rsidRDefault="0045615B">
          <w:pPr>
            <w:jc w:val="right"/>
            <w:rPr>
              <w:color w:val="000000"/>
            </w:rPr>
          </w:pPr>
        </w:p>
      </w:tc>
    </w:tr>
  </w:tbl>
  <w:p w14:paraId="19E7280B" w14:textId="77777777" w:rsidR="0045615B" w:rsidRDefault="004561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59626" w14:textId="77777777" w:rsidR="00AC79A6" w:rsidRDefault="00AC79A6">
      <w:r>
        <w:separator/>
      </w:r>
    </w:p>
  </w:footnote>
  <w:footnote w:type="continuationSeparator" w:id="0">
    <w:p w14:paraId="70740DC4" w14:textId="77777777" w:rsidR="00AC79A6" w:rsidRDefault="00AC7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3120"/>
      <w:gridCol w:w="3120"/>
      <w:gridCol w:w="3120"/>
    </w:tblGrid>
    <w:tr w:rsidR="0045615B" w14:paraId="74FE9A36" w14:textId="77777777" w:rsidTr="00062FAA">
      <w:tc>
        <w:tcPr>
          <w:tcW w:w="3120" w:type="dxa"/>
          <w:tcMar>
            <w:top w:w="0" w:type="dxa"/>
            <w:left w:w="113" w:type="dxa"/>
            <w:bottom w:w="0" w:type="dxa"/>
            <w:right w:w="113" w:type="dxa"/>
          </w:tcMar>
        </w:tcPr>
        <w:p w14:paraId="1F60B872" w14:textId="68D58411" w:rsidR="0045615B" w:rsidRDefault="0045615B">
          <w:pPr>
            <w:rPr>
              <w:color w:val="000000"/>
            </w:rPr>
          </w:pPr>
        </w:p>
      </w:tc>
      <w:tc>
        <w:tcPr>
          <w:tcW w:w="3120" w:type="dxa"/>
          <w:tcMar>
            <w:top w:w="0" w:type="dxa"/>
            <w:left w:w="113" w:type="dxa"/>
            <w:bottom w:w="0" w:type="dxa"/>
            <w:right w:w="113" w:type="dxa"/>
          </w:tcMar>
        </w:tcPr>
        <w:p w14:paraId="5C90B7F7" w14:textId="750A9D16" w:rsidR="0045615B" w:rsidRDefault="0045615B">
          <w:pPr>
            <w:jc w:val="center"/>
            <w:rPr>
              <w:color w:val="000000"/>
            </w:rPr>
          </w:pPr>
        </w:p>
      </w:tc>
      <w:tc>
        <w:tcPr>
          <w:tcW w:w="3120" w:type="dxa"/>
          <w:tcMar>
            <w:top w:w="0" w:type="dxa"/>
            <w:left w:w="113" w:type="dxa"/>
            <w:bottom w:w="0" w:type="dxa"/>
            <w:right w:w="113" w:type="dxa"/>
          </w:tcMar>
        </w:tcPr>
        <w:p w14:paraId="36EE74AB" w14:textId="6F636511" w:rsidR="0045615B" w:rsidRDefault="0045615B">
          <w:pPr>
            <w:jc w:val="right"/>
            <w:rPr>
              <w:color w:val="000000"/>
            </w:rPr>
          </w:pPr>
        </w:p>
      </w:tc>
    </w:tr>
  </w:tbl>
  <w:p w14:paraId="14172E16" w14:textId="2245F768" w:rsidR="0045615B" w:rsidRDefault="008509D2">
    <w:r>
      <w:rPr>
        <w:b/>
        <w:bCs/>
        <w:noProof/>
        <w:color w:val="00A1DA"/>
      </w:rPr>
      <w:drawing>
        <wp:anchor distT="0" distB="0" distL="114300" distR="114300" simplePos="0" relativeHeight="251665408" behindDoc="1" locked="0" layoutInCell="1" allowOverlap="1" wp14:anchorId="52A2F604" wp14:editId="14096E5A">
          <wp:simplePos x="0" y="0"/>
          <wp:positionH relativeFrom="column">
            <wp:posOffset>-635000</wp:posOffset>
          </wp:positionH>
          <wp:positionV relativeFrom="paragraph">
            <wp:posOffset>-640715</wp:posOffset>
          </wp:positionV>
          <wp:extent cx="2508827" cy="410003"/>
          <wp:effectExtent l="0" t="0" r="0" b="0"/>
          <wp:wrapThrough wrapText="bothSides">
            <wp:wrapPolygon edited="0">
              <wp:start x="0" y="0"/>
              <wp:lineTo x="0" y="20763"/>
              <wp:lineTo x="21436" y="20763"/>
              <wp:lineTo x="21436" y="0"/>
              <wp:lineTo x="0" y="0"/>
            </wp:wrapPolygon>
          </wp:wrapThrough>
          <wp:docPr id="1535255070" name="Picture 153525507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8827" cy="410003"/>
                  </a:xfrm>
                  <a:prstGeom prst="rect">
                    <a:avLst/>
                  </a:prstGeom>
                </pic:spPr>
              </pic:pic>
            </a:graphicData>
          </a:graphic>
          <wp14:sizeRelH relativeFrom="page">
            <wp14:pctWidth>0</wp14:pctWidth>
          </wp14:sizeRelH>
          <wp14:sizeRelV relativeFrom="page">
            <wp14:pctHeight>0</wp14:pctHeight>
          </wp14:sizeRelV>
        </wp:anchor>
      </w:drawing>
    </w:r>
    <w:r w:rsidR="0031756A">
      <w:rPr>
        <w:noProof/>
      </w:rPr>
      <w:drawing>
        <wp:anchor distT="0" distB="0" distL="114300" distR="114300" simplePos="0" relativeHeight="251661312" behindDoc="1" locked="0" layoutInCell="1" allowOverlap="1" wp14:anchorId="1AAF0140" wp14:editId="5E5C5134">
          <wp:simplePos x="0" y="0"/>
          <wp:positionH relativeFrom="column">
            <wp:posOffset>2160270</wp:posOffset>
          </wp:positionH>
          <wp:positionV relativeFrom="paragraph">
            <wp:posOffset>-622300</wp:posOffset>
          </wp:positionV>
          <wp:extent cx="1838325" cy="470535"/>
          <wp:effectExtent l="0" t="0" r="0" b="0"/>
          <wp:wrapThrough wrapText="bothSides">
            <wp:wrapPolygon edited="0">
              <wp:start x="1492" y="3498"/>
              <wp:lineTo x="895" y="7579"/>
              <wp:lineTo x="895" y="10494"/>
              <wp:lineTo x="1194" y="15741"/>
              <wp:lineTo x="17161" y="18073"/>
              <wp:lineTo x="19996" y="18073"/>
              <wp:lineTo x="20891" y="14575"/>
              <wp:lineTo x="21040" y="6413"/>
              <wp:lineTo x="19847" y="5830"/>
              <wp:lineTo x="3283" y="3498"/>
              <wp:lineTo x="1492" y="3498"/>
            </wp:wrapPolygon>
          </wp:wrapThrough>
          <wp:docPr id="621551508"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51508"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8325" cy="470535"/>
                  </a:xfrm>
                  <a:prstGeom prst="rect">
                    <a:avLst/>
                  </a:prstGeom>
                </pic:spPr>
              </pic:pic>
            </a:graphicData>
          </a:graphic>
          <wp14:sizeRelH relativeFrom="page">
            <wp14:pctWidth>0</wp14:pctWidth>
          </wp14:sizeRelH>
          <wp14:sizeRelV relativeFrom="page">
            <wp14:pctHeight>0</wp14:pctHeight>
          </wp14:sizeRelV>
        </wp:anchor>
      </w:drawing>
    </w:r>
    <w:r w:rsidR="008E247A">
      <w:rPr>
        <w:noProof/>
        <w:vertAlign w:val="subscript"/>
      </w:rPr>
      <w:drawing>
        <wp:anchor distT="0" distB="0" distL="114300" distR="114300" simplePos="0" relativeHeight="251663360" behindDoc="0" locked="0" layoutInCell="1" allowOverlap="1" wp14:anchorId="053E215C" wp14:editId="112B5B87">
          <wp:simplePos x="0" y="0"/>
          <wp:positionH relativeFrom="column">
            <wp:posOffset>4445000</wp:posOffset>
          </wp:positionH>
          <wp:positionV relativeFrom="paragraph">
            <wp:posOffset>-74295</wp:posOffset>
          </wp:positionV>
          <wp:extent cx="1862455" cy="577215"/>
          <wp:effectExtent l="0" t="0" r="4445" b="0"/>
          <wp:wrapThrough wrapText="bothSides">
            <wp:wrapPolygon edited="0">
              <wp:start x="2062" y="0"/>
              <wp:lineTo x="1031" y="1426"/>
              <wp:lineTo x="0" y="5703"/>
              <wp:lineTo x="0" y="16158"/>
              <wp:lineTo x="1767" y="20911"/>
              <wp:lineTo x="2062" y="20911"/>
              <wp:lineTo x="4566" y="20911"/>
              <wp:lineTo x="10458" y="20911"/>
              <wp:lineTo x="17233" y="18059"/>
              <wp:lineTo x="17086" y="15208"/>
              <wp:lineTo x="21504" y="12356"/>
              <wp:lineTo x="21504" y="2376"/>
              <wp:lineTo x="4566" y="0"/>
              <wp:lineTo x="2062" y="0"/>
            </wp:wrapPolygon>
          </wp:wrapThrough>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862455" cy="577215"/>
                  </a:xfrm>
                  <a:prstGeom prst="rect">
                    <a:avLst/>
                  </a:prstGeom>
                </pic:spPr>
              </pic:pic>
            </a:graphicData>
          </a:graphic>
          <wp14:sizeRelH relativeFrom="page">
            <wp14:pctWidth>0</wp14:pctWidth>
          </wp14:sizeRelH>
          <wp14:sizeRelV relativeFrom="page">
            <wp14:pctHeight>0</wp14:pctHeight>
          </wp14:sizeRelV>
        </wp:anchor>
      </w:drawing>
    </w:r>
  </w:p>
  <w:p w14:paraId="584FC86C" w14:textId="77777777" w:rsidR="0045615B" w:rsidRDefault="004561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F9C6A838">
      <w:start w:val="1"/>
      <w:numFmt w:val="bullet"/>
      <w:lvlText w:val=""/>
      <w:lvlJc w:val="left"/>
      <w:pPr>
        <w:ind w:left="720" w:hanging="360"/>
      </w:pPr>
      <w:rPr>
        <w:rFonts w:ascii="Symbol" w:hAnsi="Symbol"/>
        <w:b w:val="0"/>
        <w:bCs w:val="0"/>
      </w:rPr>
    </w:lvl>
    <w:lvl w:ilvl="1" w:tplc="151418C8">
      <w:start w:val="1"/>
      <w:numFmt w:val="bullet"/>
      <w:lvlText w:val="o"/>
      <w:lvlJc w:val="left"/>
      <w:pPr>
        <w:tabs>
          <w:tab w:val="num" w:pos="1440"/>
        </w:tabs>
        <w:ind w:left="1440" w:hanging="360"/>
      </w:pPr>
      <w:rPr>
        <w:rFonts w:ascii="Courier New" w:hAnsi="Courier New"/>
      </w:rPr>
    </w:lvl>
    <w:lvl w:ilvl="2" w:tplc="3A568536">
      <w:start w:val="1"/>
      <w:numFmt w:val="bullet"/>
      <w:lvlText w:val=""/>
      <w:lvlJc w:val="left"/>
      <w:pPr>
        <w:tabs>
          <w:tab w:val="num" w:pos="2160"/>
        </w:tabs>
        <w:ind w:left="2160" w:hanging="360"/>
      </w:pPr>
      <w:rPr>
        <w:rFonts w:ascii="Wingdings" w:hAnsi="Wingdings"/>
      </w:rPr>
    </w:lvl>
    <w:lvl w:ilvl="3" w:tplc="F66C2E08">
      <w:start w:val="1"/>
      <w:numFmt w:val="bullet"/>
      <w:lvlText w:val=""/>
      <w:lvlJc w:val="left"/>
      <w:pPr>
        <w:tabs>
          <w:tab w:val="num" w:pos="2880"/>
        </w:tabs>
        <w:ind w:left="2880" w:hanging="360"/>
      </w:pPr>
      <w:rPr>
        <w:rFonts w:ascii="Symbol" w:hAnsi="Symbol"/>
      </w:rPr>
    </w:lvl>
    <w:lvl w:ilvl="4" w:tplc="2D86EFF8">
      <w:start w:val="1"/>
      <w:numFmt w:val="bullet"/>
      <w:lvlText w:val="o"/>
      <w:lvlJc w:val="left"/>
      <w:pPr>
        <w:tabs>
          <w:tab w:val="num" w:pos="3600"/>
        </w:tabs>
        <w:ind w:left="3600" w:hanging="360"/>
      </w:pPr>
      <w:rPr>
        <w:rFonts w:ascii="Courier New" w:hAnsi="Courier New"/>
      </w:rPr>
    </w:lvl>
    <w:lvl w:ilvl="5" w:tplc="B96A9F18">
      <w:start w:val="1"/>
      <w:numFmt w:val="bullet"/>
      <w:lvlText w:val=""/>
      <w:lvlJc w:val="left"/>
      <w:pPr>
        <w:tabs>
          <w:tab w:val="num" w:pos="4320"/>
        </w:tabs>
        <w:ind w:left="4320" w:hanging="360"/>
      </w:pPr>
      <w:rPr>
        <w:rFonts w:ascii="Wingdings" w:hAnsi="Wingdings"/>
      </w:rPr>
    </w:lvl>
    <w:lvl w:ilvl="6" w:tplc="C6066E92">
      <w:start w:val="1"/>
      <w:numFmt w:val="bullet"/>
      <w:lvlText w:val=""/>
      <w:lvlJc w:val="left"/>
      <w:pPr>
        <w:tabs>
          <w:tab w:val="num" w:pos="5040"/>
        </w:tabs>
        <w:ind w:left="5040" w:hanging="360"/>
      </w:pPr>
      <w:rPr>
        <w:rFonts w:ascii="Symbol" w:hAnsi="Symbol"/>
      </w:rPr>
    </w:lvl>
    <w:lvl w:ilvl="7" w:tplc="50BA84D6">
      <w:start w:val="1"/>
      <w:numFmt w:val="bullet"/>
      <w:lvlText w:val="o"/>
      <w:lvlJc w:val="left"/>
      <w:pPr>
        <w:tabs>
          <w:tab w:val="num" w:pos="5760"/>
        </w:tabs>
        <w:ind w:left="5760" w:hanging="360"/>
      </w:pPr>
      <w:rPr>
        <w:rFonts w:ascii="Courier New" w:hAnsi="Courier New"/>
      </w:rPr>
    </w:lvl>
    <w:lvl w:ilvl="8" w:tplc="9C9E093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2544318">
      <w:start w:val="1"/>
      <w:numFmt w:val="bullet"/>
      <w:lvlText w:val=""/>
      <w:lvlJc w:val="left"/>
      <w:pPr>
        <w:ind w:left="720" w:hanging="360"/>
      </w:pPr>
      <w:rPr>
        <w:rFonts w:ascii="Symbol" w:hAnsi="Symbol"/>
        <w:b w:val="0"/>
        <w:bCs w:val="0"/>
      </w:rPr>
    </w:lvl>
    <w:lvl w:ilvl="1" w:tplc="618462B8">
      <w:start w:val="1"/>
      <w:numFmt w:val="bullet"/>
      <w:lvlText w:val="o"/>
      <w:lvlJc w:val="left"/>
      <w:pPr>
        <w:tabs>
          <w:tab w:val="num" w:pos="1440"/>
        </w:tabs>
        <w:ind w:left="1440" w:hanging="360"/>
      </w:pPr>
      <w:rPr>
        <w:rFonts w:ascii="Courier New" w:hAnsi="Courier New"/>
      </w:rPr>
    </w:lvl>
    <w:lvl w:ilvl="2" w:tplc="8A7AF472">
      <w:start w:val="1"/>
      <w:numFmt w:val="bullet"/>
      <w:lvlText w:val=""/>
      <w:lvlJc w:val="left"/>
      <w:pPr>
        <w:tabs>
          <w:tab w:val="num" w:pos="2160"/>
        </w:tabs>
        <w:ind w:left="2160" w:hanging="360"/>
      </w:pPr>
      <w:rPr>
        <w:rFonts w:ascii="Wingdings" w:hAnsi="Wingdings"/>
      </w:rPr>
    </w:lvl>
    <w:lvl w:ilvl="3" w:tplc="40F0A31C">
      <w:start w:val="1"/>
      <w:numFmt w:val="bullet"/>
      <w:lvlText w:val=""/>
      <w:lvlJc w:val="left"/>
      <w:pPr>
        <w:tabs>
          <w:tab w:val="num" w:pos="2880"/>
        </w:tabs>
        <w:ind w:left="2880" w:hanging="360"/>
      </w:pPr>
      <w:rPr>
        <w:rFonts w:ascii="Symbol" w:hAnsi="Symbol"/>
      </w:rPr>
    </w:lvl>
    <w:lvl w:ilvl="4" w:tplc="D5444F52">
      <w:start w:val="1"/>
      <w:numFmt w:val="bullet"/>
      <w:lvlText w:val="o"/>
      <w:lvlJc w:val="left"/>
      <w:pPr>
        <w:tabs>
          <w:tab w:val="num" w:pos="3600"/>
        </w:tabs>
        <w:ind w:left="3600" w:hanging="360"/>
      </w:pPr>
      <w:rPr>
        <w:rFonts w:ascii="Courier New" w:hAnsi="Courier New"/>
      </w:rPr>
    </w:lvl>
    <w:lvl w:ilvl="5" w:tplc="5FD27D22">
      <w:start w:val="1"/>
      <w:numFmt w:val="bullet"/>
      <w:lvlText w:val=""/>
      <w:lvlJc w:val="left"/>
      <w:pPr>
        <w:tabs>
          <w:tab w:val="num" w:pos="4320"/>
        </w:tabs>
        <w:ind w:left="4320" w:hanging="360"/>
      </w:pPr>
      <w:rPr>
        <w:rFonts w:ascii="Wingdings" w:hAnsi="Wingdings"/>
      </w:rPr>
    </w:lvl>
    <w:lvl w:ilvl="6" w:tplc="F77E6472">
      <w:start w:val="1"/>
      <w:numFmt w:val="bullet"/>
      <w:lvlText w:val=""/>
      <w:lvlJc w:val="left"/>
      <w:pPr>
        <w:tabs>
          <w:tab w:val="num" w:pos="5040"/>
        </w:tabs>
        <w:ind w:left="5040" w:hanging="360"/>
      </w:pPr>
      <w:rPr>
        <w:rFonts w:ascii="Symbol" w:hAnsi="Symbol"/>
      </w:rPr>
    </w:lvl>
    <w:lvl w:ilvl="7" w:tplc="FDD67F22">
      <w:start w:val="1"/>
      <w:numFmt w:val="bullet"/>
      <w:lvlText w:val="o"/>
      <w:lvlJc w:val="left"/>
      <w:pPr>
        <w:tabs>
          <w:tab w:val="num" w:pos="5760"/>
        </w:tabs>
        <w:ind w:left="5760" w:hanging="360"/>
      </w:pPr>
      <w:rPr>
        <w:rFonts w:ascii="Courier New" w:hAnsi="Courier New"/>
      </w:rPr>
    </w:lvl>
    <w:lvl w:ilvl="8" w:tplc="DDA21AB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538F03A">
      <w:start w:val="1"/>
      <w:numFmt w:val="bullet"/>
      <w:lvlText w:val=""/>
      <w:lvlJc w:val="left"/>
      <w:pPr>
        <w:ind w:left="720" w:hanging="360"/>
      </w:pPr>
      <w:rPr>
        <w:rFonts w:ascii="Symbol" w:hAnsi="Symbol"/>
        <w:b w:val="0"/>
        <w:bCs w:val="0"/>
      </w:rPr>
    </w:lvl>
    <w:lvl w:ilvl="1" w:tplc="933CD838">
      <w:start w:val="1"/>
      <w:numFmt w:val="bullet"/>
      <w:lvlText w:val="o"/>
      <w:lvlJc w:val="left"/>
      <w:pPr>
        <w:tabs>
          <w:tab w:val="num" w:pos="1440"/>
        </w:tabs>
        <w:ind w:left="1440" w:hanging="360"/>
      </w:pPr>
      <w:rPr>
        <w:rFonts w:ascii="Courier New" w:hAnsi="Courier New"/>
      </w:rPr>
    </w:lvl>
    <w:lvl w:ilvl="2" w:tplc="932C8BC2">
      <w:start w:val="1"/>
      <w:numFmt w:val="bullet"/>
      <w:lvlText w:val=""/>
      <w:lvlJc w:val="left"/>
      <w:pPr>
        <w:tabs>
          <w:tab w:val="num" w:pos="2160"/>
        </w:tabs>
        <w:ind w:left="2160" w:hanging="360"/>
      </w:pPr>
      <w:rPr>
        <w:rFonts w:ascii="Wingdings" w:hAnsi="Wingdings"/>
      </w:rPr>
    </w:lvl>
    <w:lvl w:ilvl="3" w:tplc="05F858E0">
      <w:start w:val="1"/>
      <w:numFmt w:val="bullet"/>
      <w:lvlText w:val=""/>
      <w:lvlJc w:val="left"/>
      <w:pPr>
        <w:tabs>
          <w:tab w:val="num" w:pos="2880"/>
        </w:tabs>
        <w:ind w:left="2880" w:hanging="360"/>
      </w:pPr>
      <w:rPr>
        <w:rFonts w:ascii="Symbol" w:hAnsi="Symbol"/>
      </w:rPr>
    </w:lvl>
    <w:lvl w:ilvl="4" w:tplc="0FC4400A">
      <w:start w:val="1"/>
      <w:numFmt w:val="bullet"/>
      <w:lvlText w:val="o"/>
      <w:lvlJc w:val="left"/>
      <w:pPr>
        <w:tabs>
          <w:tab w:val="num" w:pos="3600"/>
        </w:tabs>
        <w:ind w:left="3600" w:hanging="360"/>
      </w:pPr>
      <w:rPr>
        <w:rFonts w:ascii="Courier New" w:hAnsi="Courier New"/>
      </w:rPr>
    </w:lvl>
    <w:lvl w:ilvl="5" w:tplc="0A746238">
      <w:start w:val="1"/>
      <w:numFmt w:val="bullet"/>
      <w:lvlText w:val=""/>
      <w:lvlJc w:val="left"/>
      <w:pPr>
        <w:tabs>
          <w:tab w:val="num" w:pos="4320"/>
        </w:tabs>
        <w:ind w:left="4320" w:hanging="360"/>
      </w:pPr>
      <w:rPr>
        <w:rFonts w:ascii="Wingdings" w:hAnsi="Wingdings"/>
      </w:rPr>
    </w:lvl>
    <w:lvl w:ilvl="6" w:tplc="8AAA2890">
      <w:start w:val="1"/>
      <w:numFmt w:val="bullet"/>
      <w:lvlText w:val=""/>
      <w:lvlJc w:val="left"/>
      <w:pPr>
        <w:tabs>
          <w:tab w:val="num" w:pos="5040"/>
        </w:tabs>
        <w:ind w:left="5040" w:hanging="360"/>
      </w:pPr>
      <w:rPr>
        <w:rFonts w:ascii="Symbol" w:hAnsi="Symbol"/>
      </w:rPr>
    </w:lvl>
    <w:lvl w:ilvl="7" w:tplc="A51EE1F0">
      <w:start w:val="1"/>
      <w:numFmt w:val="bullet"/>
      <w:lvlText w:val="o"/>
      <w:lvlJc w:val="left"/>
      <w:pPr>
        <w:tabs>
          <w:tab w:val="num" w:pos="5760"/>
        </w:tabs>
        <w:ind w:left="5760" w:hanging="360"/>
      </w:pPr>
      <w:rPr>
        <w:rFonts w:ascii="Courier New" w:hAnsi="Courier New"/>
      </w:rPr>
    </w:lvl>
    <w:lvl w:ilvl="8" w:tplc="40D47134">
      <w:start w:val="1"/>
      <w:numFmt w:val="bullet"/>
      <w:lvlText w:val=""/>
      <w:lvlJc w:val="left"/>
      <w:pPr>
        <w:tabs>
          <w:tab w:val="num" w:pos="6480"/>
        </w:tabs>
        <w:ind w:left="6480" w:hanging="360"/>
      </w:pPr>
      <w:rPr>
        <w:rFonts w:ascii="Wingdings" w:hAnsi="Wingdings"/>
      </w:rPr>
    </w:lvl>
  </w:abstractNum>
  <w:abstractNum w:abstractNumId="3" w15:restartNumberingAfterBreak="0">
    <w:nsid w:val="114C425A"/>
    <w:multiLevelType w:val="hybridMultilevel"/>
    <w:tmpl w:val="5C44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46ADA"/>
    <w:multiLevelType w:val="hybridMultilevel"/>
    <w:tmpl w:val="1092F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593173">
    <w:abstractNumId w:val="0"/>
  </w:num>
  <w:num w:numId="2" w16cid:durableId="472530752">
    <w:abstractNumId w:val="1"/>
  </w:num>
  <w:num w:numId="3" w16cid:durableId="766194764">
    <w:abstractNumId w:val="2"/>
  </w:num>
  <w:num w:numId="4" w16cid:durableId="1247500991">
    <w:abstractNumId w:val="4"/>
  </w:num>
  <w:num w:numId="5" w16cid:durableId="1343624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5B"/>
    <w:rsid w:val="00037DD4"/>
    <w:rsid w:val="00047E4D"/>
    <w:rsid w:val="00055098"/>
    <w:rsid w:val="000562A4"/>
    <w:rsid w:val="00062FAA"/>
    <w:rsid w:val="00077B87"/>
    <w:rsid w:val="000B0E3D"/>
    <w:rsid w:val="000B234D"/>
    <w:rsid w:val="000B39D8"/>
    <w:rsid w:val="001215F1"/>
    <w:rsid w:val="00177FB7"/>
    <w:rsid w:val="001E268B"/>
    <w:rsid w:val="001F7CD0"/>
    <w:rsid w:val="00200697"/>
    <w:rsid w:val="0020297F"/>
    <w:rsid w:val="002276BE"/>
    <w:rsid w:val="00234329"/>
    <w:rsid w:val="002467FF"/>
    <w:rsid w:val="00267907"/>
    <w:rsid w:val="002841B2"/>
    <w:rsid w:val="002B1DAF"/>
    <w:rsid w:val="002C2995"/>
    <w:rsid w:val="002E23C2"/>
    <w:rsid w:val="002F373F"/>
    <w:rsid w:val="0031756A"/>
    <w:rsid w:val="0032696C"/>
    <w:rsid w:val="003269AD"/>
    <w:rsid w:val="00353DD4"/>
    <w:rsid w:val="003617F6"/>
    <w:rsid w:val="003912CD"/>
    <w:rsid w:val="00394028"/>
    <w:rsid w:val="003D5FB6"/>
    <w:rsid w:val="00412CC0"/>
    <w:rsid w:val="004300F8"/>
    <w:rsid w:val="004352EB"/>
    <w:rsid w:val="00440D9D"/>
    <w:rsid w:val="00442E11"/>
    <w:rsid w:val="0045615B"/>
    <w:rsid w:val="0046650A"/>
    <w:rsid w:val="004A5736"/>
    <w:rsid w:val="004A75CD"/>
    <w:rsid w:val="004B14F0"/>
    <w:rsid w:val="0050679B"/>
    <w:rsid w:val="0050745B"/>
    <w:rsid w:val="005108F3"/>
    <w:rsid w:val="00523800"/>
    <w:rsid w:val="00544BA0"/>
    <w:rsid w:val="00552504"/>
    <w:rsid w:val="00560E6A"/>
    <w:rsid w:val="0058642F"/>
    <w:rsid w:val="005A4219"/>
    <w:rsid w:val="005B036F"/>
    <w:rsid w:val="005F75EB"/>
    <w:rsid w:val="006025CF"/>
    <w:rsid w:val="00615E2E"/>
    <w:rsid w:val="00634A90"/>
    <w:rsid w:val="00657CA9"/>
    <w:rsid w:val="006639E8"/>
    <w:rsid w:val="00667EE1"/>
    <w:rsid w:val="00692CEA"/>
    <w:rsid w:val="006950B0"/>
    <w:rsid w:val="006C74F6"/>
    <w:rsid w:val="006C7905"/>
    <w:rsid w:val="006D3F9A"/>
    <w:rsid w:val="007252A2"/>
    <w:rsid w:val="0073381C"/>
    <w:rsid w:val="00733999"/>
    <w:rsid w:val="0075183F"/>
    <w:rsid w:val="0075710B"/>
    <w:rsid w:val="00764035"/>
    <w:rsid w:val="00764BF7"/>
    <w:rsid w:val="00794732"/>
    <w:rsid w:val="007C2690"/>
    <w:rsid w:val="007C59E4"/>
    <w:rsid w:val="007D01D3"/>
    <w:rsid w:val="007D2AEC"/>
    <w:rsid w:val="007F3DB9"/>
    <w:rsid w:val="0080707B"/>
    <w:rsid w:val="00825903"/>
    <w:rsid w:val="00837B1E"/>
    <w:rsid w:val="00845D0F"/>
    <w:rsid w:val="008509D2"/>
    <w:rsid w:val="008533E3"/>
    <w:rsid w:val="00855230"/>
    <w:rsid w:val="0087008E"/>
    <w:rsid w:val="008851F6"/>
    <w:rsid w:val="00896CA3"/>
    <w:rsid w:val="008E247A"/>
    <w:rsid w:val="00913F26"/>
    <w:rsid w:val="00922E12"/>
    <w:rsid w:val="00930BDE"/>
    <w:rsid w:val="00936A1E"/>
    <w:rsid w:val="009436AA"/>
    <w:rsid w:val="00956C31"/>
    <w:rsid w:val="009B1B05"/>
    <w:rsid w:val="009B3A58"/>
    <w:rsid w:val="009C1C6A"/>
    <w:rsid w:val="009C2F4F"/>
    <w:rsid w:val="009C7938"/>
    <w:rsid w:val="009D4958"/>
    <w:rsid w:val="009D622D"/>
    <w:rsid w:val="00A01E81"/>
    <w:rsid w:val="00A04FB5"/>
    <w:rsid w:val="00A20ED7"/>
    <w:rsid w:val="00A239D5"/>
    <w:rsid w:val="00A31F11"/>
    <w:rsid w:val="00A3395B"/>
    <w:rsid w:val="00A34388"/>
    <w:rsid w:val="00A40785"/>
    <w:rsid w:val="00A57D2A"/>
    <w:rsid w:val="00AA4B29"/>
    <w:rsid w:val="00AA5003"/>
    <w:rsid w:val="00AC1B38"/>
    <w:rsid w:val="00AC79A6"/>
    <w:rsid w:val="00AC7C17"/>
    <w:rsid w:val="00AD2CBD"/>
    <w:rsid w:val="00AD6A65"/>
    <w:rsid w:val="00AF077D"/>
    <w:rsid w:val="00B36B2F"/>
    <w:rsid w:val="00B74AA3"/>
    <w:rsid w:val="00B81EF9"/>
    <w:rsid w:val="00BB7DFF"/>
    <w:rsid w:val="00BF4E69"/>
    <w:rsid w:val="00C04F4D"/>
    <w:rsid w:val="00C0755E"/>
    <w:rsid w:val="00C13243"/>
    <w:rsid w:val="00C30CF0"/>
    <w:rsid w:val="00C31456"/>
    <w:rsid w:val="00C3156A"/>
    <w:rsid w:val="00C3380A"/>
    <w:rsid w:val="00C350F6"/>
    <w:rsid w:val="00C353FC"/>
    <w:rsid w:val="00C71BBD"/>
    <w:rsid w:val="00C96A32"/>
    <w:rsid w:val="00CA7507"/>
    <w:rsid w:val="00CB63E4"/>
    <w:rsid w:val="00CB7435"/>
    <w:rsid w:val="00CC1BDF"/>
    <w:rsid w:val="00CE1920"/>
    <w:rsid w:val="00D31487"/>
    <w:rsid w:val="00D414B5"/>
    <w:rsid w:val="00D60FA5"/>
    <w:rsid w:val="00D7286F"/>
    <w:rsid w:val="00DF5665"/>
    <w:rsid w:val="00DF690E"/>
    <w:rsid w:val="00E01124"/>
    <w:rsid w:val="00E01F50"/>
    <w:rsid w:val="00E16316"/>
    <w:rsid w:val="00E31697"/>
    <w:rsid w:val="00E34720"/>
    <w:rsid w:val="00E66423"/>
    <w:rsid w:val="00E675C9"/>
    <w:rsid w:val="00E67F0D"/>
    <w:rsid w:val="00EA3C69"/>
    <w:rsid w:val="00EA48EA"/>
    <w:rsid w:val="00EB6C29"/>
    <w:rsid w:val="00EC63BA"/>
    <w:rsid w:val="00EE257E"/>
    <w:rsid w:val="00EE26DA"/>
    <w:rsid w:val="00EF1C51"/>
    <w:rsid w:val="00F277E9"/>
    <w:rsid w:val="00F47546"/>
    <w:rsid w:val="00FB5246"/>
    <w:rsid w:val="00FF1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2DAAB5"/>
  <w15:docId w15:val="{6E1F7042-30BD-A449-B1AA-F7F5F8FB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AA3"/>
    <w:rPr>
      <w:rFonts w:asciiTheme="minorHAnsi" w:eastAsiaTheme="minorHAnsi" w:hAnsiTheme="minorHAnsi" w:cstheme="minorBidi"/>
      <w:kern w:val="2"/>
      <w:sz w:val="22"/>
      <w:szCs w:val="22"/>
      <w:lang w:val="en-GB"/>
      <w14:ligatures w14:val="standardContextual"/>
    </w:rPr>
  </w:style>
  <w:style w:type="paragraph" w:styleId="Heading1">
    <w:name w:val="heading 1"/>
    <w:basedOn w:val="Normal"/>
    <w:next w:val="Normal"/>
    <w:link w:val="Heading1Char"/>
    <w:uiPriority w:val="9"/>
    <w:qFormat/>
    <w:rsid w:val="00506D7A"/>
    <w:pPr>
      <w:keepNext/>
      <w:keepLines/>
      <w:spacing w:before="240" w:line="259" w:lineRule="auto"/>
      <w:outlineLvl w:val="0"/>
    </w:pPr>
    <w:rPr>
      <w:rFonts w:ascii="Times New Roman" w:eastAsia="Times New Roman" w:hAnsi="Times New Roman" w:cs="Times New Roman"/>
      <w:b/>
      <w:bCs/>
      <w:color w:val="2F5496"/>
      <w:kern w:val="36"/>
      <w:sz w:val="48"/>
      <w:szCs w:val="48"/>
      <w:lang w:val="en-US"/>
      <w14:ligatures w14:val="none"/>
    </w:rPr>
  </w:style>
  <w:style w:type="paragraph" w:styleId="Heading2">
    <w:name w:val="heading 2"/>
    <w:basedOn w:val="Normal"/>
    <w:next w:val="Normal"/>
    <w:link w:val="Heading2Char"/>
    <w:uiPriority w:val="9"/>
    <w:qFormat/>
    <w:rsid w:val="00506D7A"/>
    <w:pPr>
      <w:keepNext/>
      <w:keepLines/>
      <w:spacing w:before="40" w:line="259" w:lineRule="auto"/>
      <w:outlineLvl w:val="1"/>
    </w:pPr>
    <w:rPr>
      <w:rFonts w:ascii="Times New Roman" w:eastAsia="Times New Roman" w:hAnsi="Times New Roman" w:cs="Times New Roman"/>
      <w:b/>
      <w:bCs/>
      <w:color w:val="2F5496"/>
      <w:kern w:val="0"/>
      <w:sz w:val="36"/>
      <w:szCs w:val="36"/>
      <w:lang w:val="en-US"/>
      <w14:ligatures w14:val="none"/>
    </w:rPr>
  </w:style>
  <w:style w:type="paragraph" w:styleId="Heading3">
    <w:name w:val="heading 3"/>
    <w:basedOn w:val="Normal"/>
    <w:next w:val="Normal"/>
    <w:link w:val="Heading3Char"/>
    <w:uiPriority w:val="9"/>
    <w:qFormat/>
    <w:rsid w:val="00506D7A"/>
    <w:pPr>
      <w:keepNext/>
      <w:keepLines/>
      <w:spacing w:before="40" w:line="259" w:lineRule="auto"/>
      <w:outlineLvl w:val="2"/>
    </w:pPr>
    <w:rPr>
      <w:rFonts w:ascii="Times New Roman" w:eastAsia="Times New Roman" w:hAnsi="Times New Roman" w:cs="Times New Roman"/>
      <w:b/>
      <w:bCs/>
      <w:color w:val="1F3763"/>
      <w:kern w:val="0"/>
      <w:sz w:val="28"/>
      <w:szCs w:val="28"/>
      <w:lang w:val="en-US"/>
      <w14:ligatures w14:val="none"/>
    </w:rPr>
  </w:style>
  <w:style w:type="paragraph" w:styleId="Heading4">
    <w:name w:val="heading 4"/>
    <w:basedOn w:val="Normal"/>
    <w:next w:val="Normal"/>
    <w:link w:val="Heading4Char"/>
    <w:uiPriority w:val="9"/>
    <w:qFormat/>
    <w:rsid w:val="00506D7A"/>
    <w:pPr>
      <w:keepNext/>
      <w:keepLines/>
      <w:spacing w:before="40" w:line="259" w:lineRule="auto"/>
      <w:outlineLvl w:val="3"/>
    </w:pPr>
    <w:rPr>
      <w:rFonts w:ascii="Times New Roman" w:eastAsia="Times New Roman" w:hAnsi="Times New Roman" w:cs="Times New Roman"/>
      <w:b/>
      <w:bCs/>
      <w:iCs/>
      <w:color w:val="2F5496"/>
      <w:kern w:val="0"/>
      <w:sz w:val="24"/>
      <w:szCs w:val="24"/>
      <w:lang w:val="en-US"/>
      <w14:ligatures w14:val="none"/>
    </w:rPr>
  </w:style>
  <w:style w:type="paragraph" w:styleId="Heading5">
    <w:name w:val="heading 5"/>
    <w:basedOn w:val="Normal"/>
    <w:next w:val="Normal"/>
    <w:link w:val="Heading5Char"/>
    <w:uiPriority w:val="9"/>
    <w:qFormat/>
    <w:rsid w:val="00506D7A"/>
    <w:pPr>
      <w:keepNext/>
      <w:keepLines/>
      <w:spacing w:before="40" w:line="259" w:lineRule="auto"/>
      <w:outlineLvl w:val="4"/>
    </w:pPr>
    <w:rPr>
      <w:rFonts w:ascii="Times New Roman" w:eastAsia="Times New Roman" w:hAnsi="Times New Roman" w:cs="Times New Roman"/>
      <w:b/>
      <w:bCs/>
      <w:color w:val="2F5496"/>
      <w:kern w:val="0"/>
      <w:sz w:val="20"/>
      <w:szCs w:val="20"/>
      <w:lang w:val="en-US"/>
      <w14:ligatures w14:val="none"/>
    </w:rPr>
  </w:style>
  <w:style w:type="paragraph" w:styleId="Heading6">
    <w:name w:val="heading 6"/>
    <w:basedOn w:val="Normal"/>
    <w:next w:val="Normal"/>
    <w:link w:val="Heading6Char"/>
    <w:uiPriority w:val="9"/>
    <w:qFormat/>
    <w:rsid w:val="00506D7A"/>
    <w:pPr>
      <w:keepNext/>
      <w:keepLines/>
      <w:spacing w:before="40" w:line="259" w:lineRule="auto"/>
      <w:outlineLvl w:val="5"/>
    </w:pPr>
    <w:rPr>
      <w:rFonts w:ascii="Times New Roman" w:eastAsia="Times New Roman" w:hAnsi="Times New Roman" w:cs="Times New Roman"/>
      <w:b/>
      <w:bCs/>
      <w:color w:val="1F3763"/>
      <w:kern w:val="0"/>
      <w:sz w:val="16"/>
      <w:szCs w:val="1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C96A32"/>
    <w:pPr>
      <w:tabs>
        <w:tab w:val="center" w:pos="4513"/>
        <w:tab w:val="right" w:pos="9026"/>
      </w:tabs>
    </w:pPr>
    <w:rPr>
      <w:rFonts w:ascii="Calibri" w:eastAsia="Calibri" w:hAnsi="Calibri" w:cs="Calibri"/>
      <w:kern w:val="0"/>
      <w:lang w:val="en-US"/>
      <w14:ligatures w14:val="none"/>
    </w:rPr>
  </w:style>
  <w:style w:type="character" w:customStyle="1" w:styleId="HeaderChar">
    <w:name w:val="Header Char"/>
    <w:basedOn w:val="DefaultParagraphFont"/>
    <w:link w:val="Header"/>
    <w:uiPriority w:val="99"/>
    <w:rsid w:val="00C96A32"/>
    <w:rPr>
      <w:rFonts w:ascii="Calibri" w:eastAsia="Calibri" w:hAnsi="Calibri" w:cs="Calibri"/>
      <w:sz w:val="22"/>
      <w:szCs w:val="22"/>
    </w:rPr>
  </w:style>
  <w:style w:type="paragraph" w:styleId="Footer">
    <w:name w:val="footer"/>
    <w:basedOn w:val="Normal"/>
    <w:link w:val="FooterChar"/>
    <w:uiPriority w:val="99"/>
    <w:unhideWhenUsed/>
    <w:rsid w:val="00C96A32"/>
    <w:pPr>
      <w:tabs>
        <w:tab w:val="center" w:pos="4513"/>
        <w:tab w:val="right" w:pos="9026"/>
      </w:tabs>
    </w:pPr>
    <w:rPr>
      <w:rFonts w:ascii="Calibri" w:eastAsia="Calibri" w:hAnsi="Calibri" w:cs="Calibri"/>
      <w:kern w:val="0"/>
      <w:lang w:val="en-US"/>
      <w14:ligatures w14:val="none"/>
    </w:rPr>
  </w:style>
  <w:style w:type="character" w:customStyle="1" w:styleId="FooterChar">
    <w:name w:val="Footer Char"/>
    <w:basedOn w:val="DefaultParagraphFont"/>
    <w:link w:val="Footer"/>
    <w:uiPriority w:val="99"/>
    <w:rsid w:val="00C96A32"/>
    <w:rPr>
      <w:rFonts w:ascii="Calibri" w:eastAsia="Calibri" w:hAnsi="Calibri" w:cs="Calibri"/>
      <w:sz w:val="22"/>
      <w:szCs w:val="22"/>
    </w:rPr>
  </w:style>
  <w:style w:type="paragraph" w:styleId="NormalWeb">
    <w:name w:val="Normal (Web)"/>
    <w:basedOn w:val="Normal"/>
    <w:uiPriority w:val="99"/>
    <w:unhideWhenUsed/>
    <w:rsid w:val="008851F6"/>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851F6"/>
    <w:rPr>
      <w:color w:val="0000FF"/>
      <w:u w:val="single"/>
    </w:rPr>
  </w:style>
  <w:style w:type="character" w:styleId="FollowedHyperlink">
    <w:name w:val="FollowedHyperlink"/>
    <w:basedOn w:val="DefaultParagraphFont"/>
    <w:uiPriority w:val="99"/>
    <w:semiHidden/>
    <w:unhideWhenUsed/>
    <w:rsid w:val="00667EE1"/>
    <w:rPr>
      <w:color w:val="800080" w:themeColor="followedHyperlink"/>
      <w:u w:val="single"/>
    </w:rPr>
  </w:style>
  <w:style w:type="character" w:styleId="UnresolvedMention">
    <w:name w:val="Unresolved Mention"/>
    <w:basedOn w:val="DefaultParagraphFont"/>
    <w:uiPriority w:val="99"/>
    <w:semiHidden/>
    <w:unhideWhenUsed/>
    <w:rsid w:val="00C31456"/>
    <w:rPr>
      <w:color w:val="605E5C"/>
      <w:shd w:val="clear" w:color="auto" w:fill="E1DFDD"/>
    </w:rPr>
  </w:style>
  <w:style w:type="character" w:customStyle="1" w:styleId="apple-converted-space">
    <w:name w:val="apple-converted-space"/>
    <w:basedOn w:val="DefaultParagraphFont"/>
    <w:rsid w:val="00D7286F"/>
  </w:style>
  <w:style w:type="paragraph" w:styleId="ListParagraph">
    <w:name w:val="List Paragraph"/>
    <w:basedOn w:val="Normal"/>
    <w:uiPriority w:val="34"/>
    <w:qFormat/>
    <w:rsid w:val="00A04FB5"/>
    <w:pPr>
      <w:suppressAutoHyphens/>
      <w:autoSpaceDN w:val="0"/>
      <w:spacing w:after="160" w:line="247" w:lineRule="auto"/>
      <w:ind w:left="720"/>
      <w:contextualSpacing/>
    </w:pPr>
    <w:rPr>
      <w:rFonts w:ascii="Calibri" w:eastAsia="Calibri" w:hAnsi="Calibri" w:cs="Times New Roman"/>
      <w:kern w:val="3"/>
      <w14:ligatures w14:val="none"/>
    </w:rPr>
  </w:style>
  <w:style w:type="character" w:styleId="Strong">
    <w:name w:val="Strong"/>
    <w:basedOn w:val="DefaultParagraphFont"/>
    <w:uiPriority w:val="22"/>
    <w:qFormat/>
    <w:rsid w:val="00A04FB5"/>
    <w:rPr>
      <w:b/>
      <w:bCs/>
    </w:rPr>
  </w:style>
  <w:style w:type="character" w:customStyle="1" w:styleId="ui-provider">
    <w:name w:val="ui-provider"/>
    <w:basedOn w:val="DefaultParagraphFont"/>
    <w:rsid w:val="00A04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70060">
      <w:bodyDiv w:val="1"/>
      <w:marLeft w:val="0"/>
      <w:marRight w:val="0"/>
      <w:marTop w:val="0"/>
      <w:marBottom w:val="0"/>
      <w:divBdr>
        <w:top w:val="none" w:sz="0" w:space="0" w:color="auto"/>
        <w:left w:val="none" w:sz="0" w:space="0" w:color="auto"/>
        <w:bottom w:val="none" w:sz="0" w:space="0" w:color="auto"/>
        <w:right w:val="none" w:sz="0" w:space="0" w:color="auto"/>
      </w:divBdr>
    </w:div>
    <w:div w:id="677083140">
      <w:bodyDiv w:val="1"/>
      <w:marLeft w:val="0"/>
      <w:marRight w:val="0"/>
      <w:marTop w:val="0"/>
      <w:marBottom w:val="0"/>
      <w:divBdr>
        <w:top w:val="none" w:sz="0" w:space="0" w:color="auto"/>
        <w:left w:val="none" w:sz="0" w:space="0" w:color="auto"/>
        <w:bottom w:val="none" w:sz="0" w:space="0" w:color="auto"/>
        <w:right w:val="none" w:sz="0" w:space="0" w:color="auto"/>
      </w:divBdr>
    </w:div>
    <w:div w:id="997466779">
      <w:bodyDiv w:val="1"/>
      <w:marLeft w:val="0"/>
      <w:marRight w:val="0"/>
      <w:marTop w:val="0"/>
      <w:marBottom w:val="0"/>
      <w:divBdr>
        <w:top w:val="none" w:sz="0" w:space="0" w:color="auto"/>
        <w:left w:val="none" w:sz="0" w:space="0" w:color="auto"/>
        <w:bottom w:val="none" w:sz="0" w:space="0" w:color="auto"/>
        <w:right w:val="none" w:sz="0" w:space="0" w:color="auto"/>
      </w:divBdr>
    </w:div>
    <w:div w:id="1075280990">
      <w:bodyDiv w:val="1"/>
      <w:marLeft w:val="0"/>
      <w:marRight w:val="0"/>
      <w:marTop w:val="0"/>
      <w:marBottom w:val="0"/>
      <w:divBdr>
        <w:top w:val="none" w:sz="0" w:space="0" w:color="auto"/>
        <w:left w:val="none" w:sz="0" w:space="0" w:color="auto"/>
        <w:bottom w:val="none" w:sz="0" w:space="0" w:color="auto"/>
        <w:right w:val="none" w:sz="0" w:space="0" w:color="auto"/>
      </w:divBdr>
    </w:div>
    <w:div w:id="1272323435">
      <w:bodyDiv w:val="1"/>
      <w:marLeft w:val="0"/>
      <w:marRight w:val="0"/>
      <w:marTop w:val="0"/>
      <w:marBottom w:val="0"/>
      <w:divBdr>
        <w:top w:val="none" w:sz="0" w:space="0" w:color="auto"/>
        <w:left w:val="none" w:sz="0" w:space="0" w:color="auto"/>
        <w:bottom w:val="none" w:sz="0" w:space="0" w:color="auto"/>
        <w:right w:val="none" w:sz="0" w:space="0" w:color="auto"/>
      </w:divBdr>
    </w:div>
    <w:div w:id="1913926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a.agency/media-centre/" TargetMode="External"/><Relationship Id="rId3" Type="http://schemas.openxmlformats.org/officeDocument/2006/relationships/settings" Target="settings.xml"/><Relationship Id="rId7" Type="http://schemas.openxmlformats.org/officeDocument/2006/relationships/hyperlink" Target="http://www.rssail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Done</cp:lastModifiedBy>
  <cp:revision>2</cp:revision>
  <dcterms:created xsi:type="dcterms:W3CDTF">2024-09-05T10:42:00Z</dcterms:created>
  <dcterms:modified xsi:type="dcterms:W3CDTF">2024-09-05T10:42:00Z</dcterms:modified>
</cp:coreProperties>
</file>