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31D924FE" w14:textId="33840F7B" w:rsidR="008710EB" w:rsidRDefault="001F6B24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10 November</w:t>
      </w:r>
      <w:r w:rsidR="008710EB">
        <w:rPr>
          <w:rFonts w:cstheme="minorHAnsi"/>
          <w:b/>
          <w:bCs/>
          <w:iCs/>
          <w:color w:val="000000"/>
        </w:rPr>
        <w:t xml:space="preserve"> 202</w:t>
      </w:r>
      <w:r w:rsidR="00FB6404">
        <w:rPr>
          <w:rFonts w:cstheme="minorHAnsi"/>
          <w:b/>
          <w:bCs/>
          <w:iCs/>
          <w:color w:val="000000"/>
        </w:rPr>
        <w:t>1</w:t>
      </w:r>
    </w:p>
    <w:p w14:paraId="726CEF59" w14:textId="77777777" w:rsidR="008710EB" w:rsidRDefault="008710EB" w:rsidP="008710EB">
      <w:pPr>
        <w:tabs>
          <w:tab w:val="left" w:pos="6960"/>
        </w:tabs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 </w:t>
      </w:r>
      <w:r>
        <w:rPr>
          <w:rFonts w:cstheme="minorHAnsi"/>
          <w:iCs/>
          <w:color w:val="000000"/>
        </w:rPr>
        <w:tab/>
      </w:r>
    </w:p>
    <w:p w14:paraId="58AEF0E3" w14:textId="2E192FA8" w:rsidR="00A17F2F" w:rsidRPr="00712EAC" w:rsidRDefault="00C24048" w:rsidP="00A86924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New</w:t>
      </w:r>
      <w:r w:rsidR="000F3264" w:rsidRPr="00712EAC">
        <w:rPr>
          <w:rFonts w:cstheme="minorHAnsi"/>
          <w:b/>
          <w:bCs/>
          <w:color w:val="000000"/>
        </w:rPr>
        <w:t xml:space="preserve"> Seabin with pontoon orders </w:t>
      </w:r>
      <w:r w:rsidR="00B13050" w:rsidRPr="00712EAC">
        <w:rPr>
          <w:rFonts w:cstheme="minorHAnsi"/>
          <w:b/>
          <w:bCs/>
          <w:color w:val="000000"/>
        </w:rPr>
        <w:t xml:space="preserve">from Inland and Coastal Marina Systems </w:t>
      </w:r>
      <w:r w:rsidR="000F3264" w:rsidRPr="00712EAC">
        <w:rPr>
          <w:rFonts w:cstheme="minorHAnsi"/>
          <w:b/>
          <w:bCs/>
          <w:color w:val="000000"/>
        </w:rPr>
        <w:t>at METS</w:t>
      </w:r>
    </w:p>
    <w:p w14:paraId="735CF6E9" w14:textId="77777777" w:rsidR="000F3264" w:rsidRPr="00712EAC" w:rsidRDefault="000F3264" w:rsidP="00A86924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</w:p>
    <w:p w14:paraId="2F17C4BF" w14:textId="0E408064" w:rsidR="000F3264" w:rsidRPr="00712EAC" w:rsidRDefault="000F3264" w:rsidP="000F3264">
      <w:pPr>
        <w:rPr>
          <w:rFonts w:cstheme="minorHAnsi"/>
          <w:color w:val="000000"/>
        </w:rPr>
      </w:pPr>
      <w:r w:rsidRPr="00712EAC">
        <w:rPr>
          <w:rFonts w:cstheme="minorHAnsi"/>
          <w:color w:val="000000"/>
        </w:rPr>
        <w:t xml:space="preserve">Pontoon design, </w:t>
      </w:r>
      <w:proofErr w:type="gramStart"/>
      <w:r w:rsidRPr="00712EAC">
        <w:rPr>
          <w:rFonts w:cstheme="minorHAnsi"/>
          <w:color w:val="000000"/>
        </w:rPr>
        <w:t>manufacture</w:t>
      </w:r>
      <w:proofErr w:type="gramEnd"/>
      <w:r w:rsidRPr="00712EAC">
        <w:rPr>
          <w:rFonts w:cstheme="minorHAnsi"/>
          <w:color w:val="000000"/>
        </w:rPr>
        <w:t xml:space="preserve"> and installation specialist, Inland and Coastal Marina Systems (ICMS) is offering a </w:t>
      </w:r>
      <w:r w:rsidR="00C24048">
        <w:rPr>
          <w:rFonts w:cstheme="minorHAnsi"/>
          <w:color w:val="000000"/>
        </w:rPr>
        <w:t>new</w:t>
      </w:r>
      <w:r w:rsidRPr="00712EAC">
        <w:rPr>
          <w:rFonts w:cstheme="minorHAnsi"/>
          <w:color w:val="000000"/>
        </w:rPr>
        <w:t xml:space="preserve"> Seabin* on pontoon orders placed from enquires received during </w:t>
      </w:r>
      <w:proofErr w:type="spellStart"/>
      <w:r w:rsidRPr="00712EAC">
        <w:rPr>
          <w:rFonts w:cstheme="minorHAnsi"/>
          <w:color w:val="000000"/>
        </w:rPr>
        <w:t>Metstrade</w:t>
      </w:r>
      <w:proofErr w:type="spellEnd"/>
      <w:r w:rsidRPr="00712EAC">
        <w:rPr>
          <w:rFonts w:cstheme="minorHAnsi"/>
          <w:color w:val="000000"/>
        </w:rPr>
        <w:t xml:space="preserve"> (16</w:t>
      </w:r>
      <w:r w:rsidRPr="00712EAC">
        <w:rPr>
          <w:rFonts w:cstheme="minorHAnsi"/>
          <w:color w:val="000000"/>
          <w:vertAlign w:val="superscript"/>
        </w:rPr>
        <w:t>th</w:t>
      </w:r>
      <w:r w:rsidRPr="00712EAC">
        <w:rPr>
          <w:rFonts w:cstheme="minorHAnsi"/>
          <w:color w:val="000000"/>
        </w:rPr>
        <w:t xml:space="preserve"> – 18th November) as part of its ongoing commitment reducing plastic waste in our waterways and oceans. </w:t>
      </w:r>
    </w:p>
    <w:p w14:paraId="5E36A1B6" w14:textId="3A831F64" w:rsidR="000F3264" w:rsidRPr="00712EAC" w:rsidRDefault="000F3264" w:rsidP="000F3264">
      <w:pPr>
        <w:rPr>
          <w:rFonts w:cstheme="minorHAnsi"/>
          <w:color w:val="000000"/>
        </w:rPr>
      </w:pPr>
    </w:p>
    <w:p w14:paraId="53580ED4" w14:textId="11B109D1" w:rsidR="000F3264" w:rsidRPr="00712EAC" w:rsidRDefault="00F4159F" w:rsidP="000F3264">
      <w:pPr>
        <w:rPr>
          <w:rFonts w:cstheme="minorHAnsi"/>
          <w:color w:val="000000"/>
        </w:rPr>
      </w:pPr>
      <w:r w:rsidRPr="00712EAC">
        <w:rPr>
          <w:rFonts w:cstheme="minorHAnsi"/>
          <w:color w:val="000000"/>
        </w:rPr>
        <w:t xml:space="preserve">Designed to be installed in marinas, yacht clubs and harbours, the award-winning Seabin acts as a floating rubbish bin and is an essential tool in the fight against ocean plastics. The Seabin offer is available on all </w:t>
      </w:r>
      <w:r w:rsidR="00884B4D" w:rsidRPr="00712EAC">
        <w:rPr>
          <w:rFonts w:cstheme="minorHAnsi"/>
          <w:color w:val="000000"/>
        </w:rPr>
        <w:t xml:space="preserve">type </w:t>
      </w:r>
      <w:r w:rsidRPr="00712EAC">
        <w:rPr>
          <w:rFonts w:cstheme="minorHAnsi"/>
          <w:color w:val="000000"/>
        </w:rPr>
        <w:t xml:space="preserve">pontoon orders, although the highly experienced team </w:t>
      </w:r>
      <w:r w:rsidR="00884B4D" w:rsidRPr="00712EAC">
        <w:rPr>
          <w:rFonts w:cstheme="minorHAnsi"/>
          <w:color w:val="000000"/>
        </w:rPr>
        <w:t>from</w:t>
      </w:r>
      <w:r w:rsidRPr="00712EAC">
        <w:rPr>
          <w:rFonts w:cstheme="minorHAnsi"/>
          <w:color w:val="000000"/>
        </w:rPr>
        <w:t xml:space="preserve"> ICMS will specifically</w:t>
      </w:r>
      <w:r w:rsidR="0003306E" w:rsidRPr="00712EAC">
        <w:rPr>
          <w:rFonts w:cstheme="minorHAnsi"/>
          <w:color w:val="000000"/>
        </w:rPr>
        <w:t xml:space="preserve"> be</w:t>
      </w:r>
      <w:r w:rsidRPr="00712EAC">
        <w:rPr>
          <w:rFonts w:cstheme="minorHAnsi"/>
          <w:color w:val="000000"/>
        </w:rPr>
        <w:t xml:space="preserve"> showcasing its Glass Reinforced Concrete (GRC) decked pontoons at the show in Amsterdam.</w:t>
      </w:r>
    </w:p>
    <w:p w14:paraId="355627B3" w14:textId="453DC117" w:rsidR="00F4159F" w:rsidRPr="00712EAC" w:rsidRDefault="00F4159F" w:rsidP="000F3264">
      <w:pPr>
        <w:rPr>
          <w:rFonts w:cstheme="minorHAnsi"/>
          <w:color w:val="000000"/>
        </w:rPr>
      </w:pPr>
    </w:p>
    <w:p w14:paraId="177EEEC1" w14:textId="4E2D4D63" w:rsidR="008478E3" w:rsidRPr="001F6B24" w:rsidRDefault="00AA6678" w:rsidP="008478E3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>I</w:t>
      </w:r>
      <w:r w:rsidR="008478E3" w:rsidRPr="001F6B24">
        <w:rPr>
          <w:rFonts w:ascii="Calibri" w:eastAsia="Times New Roman" w:hAnsi="Calibri" w:cs="Calibri"/>
          <w:color w:val="000000" w:themeColor="text1"/>
          <w:lang w:eastAsia="en-GB"/>
        </w:rPr>
        <w:t>CMS’ GRC decking has excellent anti-slip properties, with recent tests showing that its GRC decking is 14% more slip resistant than hardwood timber in dry conditions and 10% in wet, putting it in the low-risk potential category for wet conditions, as opposed to hardwood which is in the moderate risk potential category.</w:t>
      </w:r>
    </w:p>
    <w:p w14:paraId="5B6024C2" w14:textId="77777777" w:rsidR="008478E3" w:rsidRDefault="008478E3" w:rsidP="000F3264">
      <w:pPr>
        <w:rPr>
          <w:rFonts w:cstheme="minorHAnsi"/>
          <w:color w:val="000000"/>
        </w:rPr>
      </w:pPr>
    </w:p>
    <w:p w14:paraId="6D2558A2" w14:textId="4AA777DB" w:rsidR="00F4159F" w:rsidRPr="004C520C" w:rsidRDefault="008478E3" w:rsidP="000F3264">
      <w:pPr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The</w:t>
      </w:r>
      <w:r w:rsidR="00DE0181" w:rsidRPr="004C520C">
        <w:rPr>
          <w:rFonts w:cstheme="minorHAnsi"/>
          <w:color w:val="000000" w:themeColor="text1"/>
        </w:rPr>
        <w:t xml:space="preserve"> </w:t>
      </w:r>
      <w:r w:rsidR="00DE0181" w:rsidRPr="00712EAC">
        <w:rPr>
          <w:rFonts w:cstheme="minorHAnsi"/>
          <w:color w:val="000000"/>
        </w:rPr>
        <w:t>hardwearing GRC decking also</w:t>
      </w:r>
      <w:r w:rsidR="0003306E" w:rsidRPr="00712EAC">
        <w:rPr>
          <w:rFonts w:cstheme="minorHAnsi"/>
          <w:color w:val="000000"/>
        </w:rPr>
        <w:t xml:space="preserve"> doesn’t rot, which</w:t>
      </w:r>
      <w:r w:rsidR="00B566CE" w:rsidRPr="00712EAC">
        <w:rPr>
          <w:rFonts w:cstheme="minorHAnsi"/>
          <w:color w:val="000000"/>
        </w:rPr>
        <w:t xml:space="preserve"> </w:t>
      </w:r>
      <w:r w:rsidR="0003306E" w:rsidRPr="00712EAC">
        <w:rPr>
          <w:rFonts w:cstheme="minorHAnsi"/>
          <w:color w:val="000000"/>
        </w:rPr>
        <w:t xml:space="preserve">is </w:t>
      </w:r>
      <w:r w:rsidR="00C24048">
        <w:rPr>
          <w:rFonts w:cstheme="minorHAnsi"/>
          <w:color w:val="000000"/>
        </w:rPr>
        <w:t>something that</w:t>
      </w:r>
      <w:r w:rsidR="0003306E" w:rsidRPr="00712EAC">
        <w:rPr>
          <w:rFonts w:cstheme="minorHAnsi"/>
          <w:color w:val="000000"/>
        </w:rPr>
        <w:t xml:space="preserve"> traditional wooden pontoon decking</w:t>
      </w:r>
      <w:r w:rsidR="00C24048">
        <w:rPr>
          <w:rFonts w:cstheme="minorHAnsi"/>
          <w:color w:val="000000"/>
        </w:rPr>
        <w:t xml:space="preserve"> suffers from</w:t>
      </w:r>
      <w:r w:rsidR="00884B4D" w:rsidRPr="00712EAC">
        <w:rPr>
          <w:rFonts w:cstheme="minorHAnsi"/>
          <w:color w:val="000000"/>
        </w:rPr>
        <w:t xml:space="preserve">, </w:t>
      </w:r>
      <w:r w:rsidR="0003306E" w:rsidRPr="00712EAC">
        <w:rPr>
          <w:rFonts w:cstheme="minorHAnsi"/>
          <w:color w:val="000000"/>
        </w:rPr>
        <w:t>significantly increas</w:t>
      </w:r>
      <w:r w:rsidR="00884B4D" w:rsidRPr="00712EAC">
        <w:rPr>
          <w:rFonts w:cstheme="minorHAnsi"/>
          <w:color w:val="000000"/>
        </w:rPr>
        <w:t>ing</w:t>
      </w:r>
      <w:r w:rsidR="0003306E" w:rsidRPr="00712EAC">
        <w:rPr>
          <w:rFonts w:cstheme="minorHAnsi"/>
          <w:color w:val="000000"/>
        </w:rPr>
        <w:t xml:space="preserve"> maintenance costs and reduc</w:t>
      </w:r>
      <w:r w:rsidR="00884B4D" w:rsidRPr="00712EAC">
        <w:rPr>
          <w:rFonts w:cstheme="minorHAnsi"/>
          <w:color w:val="000000"/>
        </w:rPr>
        <w:t>ing</w:t>
      </w:r>
      <w:r w:rsidR="0003306E" w:rsidRPr="00712EAC">
        <w:rPr>
          <w:rFonts w:cstheme="minorHAnsi"/>
          <w:color w:val="000000"/>
        </w:rPr>
        <w:t xml:space="preserve"> </w:t>
      </w:r>
      <w:r w:rsidR="00AA6678">
        <w:rPr>
          <w:rFonts w:cstheme="minorHAnsi"/>
          <w:color w:val="000000"/>
        </w:rPr>
        <w:t xml:space="preserve">the </w:t>
      </w:r>
      <w:r w:rsidR="0003306E" w:rsidRPr="00712EAC">
        <w:rPr>
          <w:rFonts w:cstheme="minorHAnsi"/>
          <w:color w:val="000000"/>
        </w:rPr>
        <w:t>l</w:t>
      </w:r>
      <w:r w:rsidR="00C24048">
        <w:rPr>
          <w:rFonts w:cstheme="minorHAnsi"/>
          <w:color w:val="000000"/>
        </w:rPr>
        <w:t>ife span</w:t>
      </w:r>
      <w:r w:rsidR="0003306E" w:rsidRPr="00712EAC">
        <w:rPr>
          <w:rFonts w:cstheme="minorHAnsi"/>
          <w:color w:val="000000"/>
        </w:rPr>
        <w:t xml:space="preserve"> of </w:t>
      </w:r>
      <w:r w:rsidR="007E3BC9">
        <w:rPr>
          <w:rFonts w:cstheme="minorHAnsi"/>
          <w:color w:val="000000"/>
        </w:rPr>
        <w:t>a</w:t>
      </w:r>
      <w:r w:rsidR="00884B4D" w:rsidRPr="00712EAC">
        <w:rPr>
          <w:rFonts w:cstheme="minorHAnsi"/>
          <w:color w:val="000000"/>
        </w:rPr>
        <w:t xml:space="preserve"> wooden</w:t>
      </w:r>
      <w:r w:rsidR="0003306E" w:rsidRPr="00712EAC">
        <w:rPr>
          <w:rFonts w:cstheme="minorHAnsi"/>
          <w:color w:val="000000"/>
        </w:rPr>
        <w:t xml:space="preserve"> marina system. </w:t>
      </w:r>
    </w:p>
    <w:p w14:paraId="6E4D0C62" w14:textId="1CE10C7B" w:rsidR="0003306E" w:rsidRPr="00712EAC" w:rsidRDefault="0003306E" w:rsidP="000F3264">
      <w:pPr>
        <w:rPr>
          <w:rFonts w:cstheme="minorHAnsi"/>
          <w:color w:val="000000"/>
        </w:rPr>
      </w:pPr>
    </w:p>
    <w:p w14:paraId="0E7FE9E2" w14:textId="15644E93" w:rsidR="00B566CE" w:rsidRPr="00712EAC" w:rsidRDefault="0003306E" w:rsidP="00B566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12EAC">
        <w:rPr>
          <w:rStyle w:val="normaltextrun"/>
          <w:rFonts w:ascii="Calibri" w:hAnsi="Calibri" w:cs="Calibri"/>
        </w:rPr>
        <w:t>“</w:t>
      </w:r>
      <w:r w:rsidRPr="00712EAC">
        <w:rPr>
          <w:rFonts w:ascii="Calibri" w:hAnsi="Calibri" w:cs="Calibri"/>
        </w:rPr>
        <w:t>The colour and texture of our GRC decking can</w:t>
      </w:r>
      <w:r w:rsidR="00B566CE" w:rsidRPr="00712EAC">
        <w:rPr>
          <w:rFonts w:ascii="Calibri" w:hAnsi="Calibri" w:cs="Calibri"/>
        </w:rPr>
        <w:t xml:space="preserve"> </w:t>
      </w:r>
      <w:r w:rsidRPr="00712EAC">
        <w:rPr>
          <w:rFonts w:ascii="Calibri" w:hAnsi="Calibri" w:cs="Calibri"/>
        </w:rPr>
        <w:t>be altered to suit an individual marina’s requirements, offering the classic hardwood timber yacht marina aesthetic or a lighter, brighter continental look</w:t>
      </w:r>
      <w:r w:rsidR="00B566CE" w:rsidRPr="00712EAC">
        <w:rPr>
          <w:rStyle w:val="normaltextrun"/>
          <w:rFonts w:ascii="Calibri" w:hAnsi="Calibri" w:cs="Calibri"/>
        </w:rPr>
        <w:t>,” says</w:t>
      </w:r>
      <w:r w:rsidR="00B566CE" w:rsidRPr="00712EAC">
        <w:rPr>
          <w:rStyle w:val="apple-converted-space"/>
          <w:rFonts w:ascii="Calibri" w:eastAsiaTheme="majorEastAsia" w:hAnsi="Calibri" w:cs="Calibri"/>
        </w:rPr>
        <w:t> </w:t>
      </w:r>
      <w:r w:rsidR="00B566CE" w:rsidRPr="00712EAC">
        <w:rPr>
          <w:rStyle w:val="normaltextrun"/>
          <w:rFonts w:ascii="Calibri" w:hAnsi="Calibri" w:cs="Calibri"/>
        </w:rPr>
        <w:t>Oliver Shortall, managing director at ICMS.</w:t>
      </w:r>
      <w:r w:rsidR="00B566CE" w:rsidRPr="00712EAC">
        <w:rPr>
          <w:rStyle w:val="eop"/>
          <w:rFonts w:ascii="Calibri" w:hAnsi="Calibri" w:cs="Calibri"/>
        </w:rPr>
        <w:t> </w:t>
      </w:r>
    </w:p>
    <w:p w14:paraId="1062C49F" w14:textId="77777777" w:rsidR="00B566CE" w:rsidRPr="00712EAC" w:rsidRDefault="00B566CE" w:rsidP="00B566CE">
      <w:pPr>
        <w:rPr>
          <w:rStyle w:val="normaltextrun"/>
          <w:rFonts w:ascii="Calibri" w:hAnsi="Calibri" w:cs="Calibri"/>
        </w:rPr>
      </w:pPr>
    </w:p>
    <w:p w14:paraId="7694B452" w14:textId="77777777" w:rsidR="00B566CE" w:rsidRPr="00712EAC" w:rsidRDefault="00B566CE" w:rsidP="00B566CE">
      <w:pPr>
        <w:rPr>
          <w:rStyle w:val="normaltextrun"/>
          <w:rFonts w:ascii="Calibri" w:hAnsi="Calibri" w:cs="Calibri"/>
        </w:rPr>
      </w:pPr>
      <w:r w:rsidRPr="00712EAC">
        <w:rPr>
          <w:rStyle w:val="normaltextrun"/>
          <w:rFonts w:ascii="Calibri" w:hAnsi="Calibri" w:cs="Calibri"/>
        </w:rPr>
        <w:t>“</w:t>
      </w:r>
      <w:r w:rsidR="0003306E" w:rsidRPr="00712EAC">
        <w:rPr>
          <w:rStyle w:val="normaltextrun"/>
          <w:rFonts w:ascii="Calibri" w:hAnsi="Calibri" w:cs="Calibri"/>
        </w:rPr>
        <w:t>Combining the strength of concrete with the slenderness of</w:t>
      </w:r>
      <w:r w:rsidR="0003306E" w:rsidRPr="00712EAC">
        <w:rPr>
          <w:rStyle w:val="apple-converted-space"/>
          <w:rFonts w:ascii="Calibri" w:hAnsi="Calibri" w:cs="Calibri"/>
        </w:rPr>
        <w:t> </w:t>
      </w:r>
      <w:r w:rsidR="0003306E" w:rsidRPr="00712EAC">
        <w:rPr>
          <w:rStyle w:val="normaltextrun"/>
          <w:rFonts w:ascii="Calibri" w:hAnsi="Calibri" w:cs="Calibri"/>
        </w:rPr>
        <w:t>timber,</w:t>
      </w:r>
      <w:r w:rsidR="0003306E" w:rsidRPr="00712EAC">
        <w:rPr>
          <w:rStyle w:val="apple-converted-space"/>
          <w:rFonts w:ascii="Calibri" w:hAnsi="Calibri" w:cs="Calibri"/>
        </w:rPr>
        <w:t> </w:t>
      </w:r>
      <w:r w:rsidR="0003306E" w:rsidRPr="00712EAC">
        <w:rPr>
          <w:rStyle w:val="normaltextrun"/>
          <w:rFonts w:ascii="Calibri" w:hAnsi="Calibri" w:cs="Calibri"/>
        </w:rPr>
        <w:t>our</w:t>
      </w:r>
      <w:r w:rsidR="0003306E" w:rsidRPr="00712EAC">
        <w:rPr>
          <w:rStyle w:val="apple-converted-space"/>
          <w:rFonts w:ascii="Calibri" w:hAnsi="Calibri" w:cs="Calibri"/>
        </w:rPr>
        <w:t> </w:t>
      </w:r>
      <w:r w:rsidR="0003306E" w:rsidRPr="00712EAC">
        <w:rPr>
          <w:rStyle w:val="normaltextrun"/>
          <w:rFonts w:ascii="Calibri" w:hAnsi="Calibri" w:cs="Calibri"/>
        </w:rPr>
        <w:t>timber effect GRC decking</w:t>
      </w:r>
      <w:r w:rsidR="0003306E" w:rsidRPr="00712EAC">
        <w:rPr>
          <w:rStyle w:val="apple-converted-space"/>
          <w:rFonts w:ascii="Calibri" w:hAnsi="Calibri" w:cs="Calibri"/>
        </w:rPr>
        <w:t> </w:t>
      </w:r>
      <w:r w:rsidR="0003306E" w:rsidRPr="00712EAC">
        <w:rPr>
          <w:rStyle w:val="normaltextrun"/>
          <w:rFonts w:ascii="Calibri" w:hAnsi="Calibri" w:cs="Calibri"/>
        </w:rPr>
        <w:t>is the future for creating modern, sustainable marinas</w:t>
      </w:r>
      <w:r w:rsidRPr="00712EAC">
        <w:rPr>
          <w:rStyle w:val="normaltextrun"/>
          <w:rFonts w:ascii="Calibri" w:hAnsi="Calibri" w:cs="Calibri"/>
        </w:rPr>
        <w:t xml:space="preserve">. </w:t>
      </w:r>
      <w:r w:rsidR="0003306E" w:rsidRPr="00712EAC">
        <w:rPr>
          <w:rStyle w:val="normaltextrun"/>
          <w:rFonts w:ascii="Calibri" w:hAnsi="Calibri" w:cs="Calibri"/>
        </w:rPr>
        <w:t xml:space="preserve">As part of our sustainability effort, we always endeavour to work with the existing infrastructure as much as possible as well, making the most efficient use of time and resources. </w:t>
      </w:r>
    </w:p>
    <w:p w14:paraId="63C3DC42" w14:textId="77777777" w:rsidR="00B566CE" w:rsidRPr="00712EAC" w:rsidRDefault="00B566CE" w:rsidP="00B566CE">
      <w:pPr>
        <w:rPr>
          <w:rStyle w:val="normaltextrun"/>
          <w:rFonts w:ascii="Calibri" w:hAnsi="Calibri" w:cs="Calibri"/>
        </w:rPr>
      </w:pPr>
    </w:p>
    <w:p w14:paraId="18E4C231" w14:textId="1A59DF10" w:rsidR="0003306E" w:rsidRPr="00712EAC" w:rsidRDefault="00B566CE" w:rsidP="00B566CE">
      <w:pPr>
        <w:rPr>
          <w:rStyle w:val="eop"/>
          <w:rFonts w:ascii="Calibri" w:hAnsi="Calibri" w:cs="Calibri"/>
        </w:rPr>
      </w:pPr>
      <w:r w:rsidRPr="00712EAC">
        <w:rPr>
          <w:rStyle w:val="normaltextrun"/>
          <w:rFonts w:ascii="Calibri" w:hAnsi="Calibri" w:cs="Calibri"/>
        </w:rPr>
        <w:t>“</w:t>
      </w:r>
      <w:r w:rsidR="0003306E" w:rsidRPr="00712EAC">
        <w:rPr>
          <w:rStyle w:val="normaltextrun"/>
          <w:rFonts w:ascii="Calibri" w:hAnsi="Calibri" w:cs="Calibri"/>
        </w:rPr>
        <w:t>And as we manufacture our own GRC, our pontoons, with a design life of 30 years, offer the lowest lifetime cost of any marina decking on the market.”</w:t>
      </w:r>
      <w:r w:rsidR="0003306E" w:rsidRPr="00712EAC">
        <w:rPr>
          <w:rStyle w:val="eop"/>
          <w:rFonts w:ascii="Calibri" w:hAnsi="Calibri" w:cs="Calibri"/>
        </w:rPr>
        <w:t> </w:t>
      </w:r>
    </w:p>
    <w:p w14:paraId="00A88E59" w14:textId="77777777" w:rsidR="0003306E" w:rsidRPr="00712EAC" w:rsidRDefault="0003306E" w:rsidP="000F3264">
      <w:pPr>
        <w:rPr>
          <w:rFonts w:cstheme="minorHAnsi"/>
          <w:color w:val="000000"/>
        </w:rPr>
      </w:pPr>
    </w:p>
    <w:p w14:paraId="4D1055D8" w14:textId="77777777" w:rsidR="00AA6678" w:rsidRDefault="00070048" w:rsidP="002E13A5">
      <w:pPr>
        <w:rPr>
          <w:rFonts w:cstheme="minorHAnsi"/>
          <w:color w:val="000000"/>
        </w:rPr>
      </w:pPr>
      <w:r w:rsidRPr="00712EAC">
        <w:rPr>
          <w:rFonts w:ascii="Calibri" w:hAnsi="Calibri" w:cs="Calibri"/>
          <w:color w:val="000000"/>
        </w:rPr>
        <w:t>If you’re interested in learning more about replacing your pontoons with the most practical, and attractive solutions, t</w:t>
      </w:r>
      <w:r w:rsidR="002E13A5" w:rsidRPr="00712EAC">
        <w:rPr>
          <w:rFonts w:cstheme="minorHAnsi"/>
          <w:color w:val="000000"/>
        </w:rPr>
        <w:t xml:space="preserve">he team at Inland and Coastal Marina Systems looks forward to </w:t>
      </w:r>
    </w:p>
    <w:p w14:paraId="2E2A2933" w14:textId="77777777" w:rsidR="00AA6678" w:rsidRDefault="00AA6678" w:rsidP="002E13A5">
      <w:pPr>
        <w:rPr>
          <w:rFonts w:cstheme="minorHAnsi"/>
          <w:color w:val="000000"/>
        </w:rPr>
      </w:pPr>
    </w:p>
    <w:p w14:paraId="6E3351C6" w14:textId="77777777" w:rsidR="00AA6678" w:rsidRDefault="00AA6678" w:rsidP="002E13A5">
      <w:pPr>
        <w:rPr>
          <w:rFonts w:cstheme="minorHAnsi"/>
          <w:color w:val="000000"/>
        </w:rPr>
      </w:pPr>
    </w:p>
    <w:p w14:paraId="63292DB4" w14:textId="4BB3B691" w:rsidR="00070048" w:rsidRPr="00712EAC" w:rsidRDefault="002E13A5" w:rsidP="002E13A5">
      <w:pPr>
        <w:rPr>
          <w:rFonts w:cstheme="minorHAnsi"/>
          <w:color w:val="000000"/>
        </w:rPr>
      </w:pPr>
      <w:r w:rsidRPr="00712EAC">
        <w:rPr>
          <w:rFonts w:cstheme="minorHAnsi"/>
          <w:color w:val="000000"/>
        </w:rPr>
        <w:t xml:space="preserve">welcoming you to its stand </w:t>
      </w:r>
      <w:r w:rsidR="00AA6678">
        <w:rPr>
          <w:rFonts w:cstheme="minorHAnsi"/>
          <w:color w:val="000000"/>
        </w:rPr>
        <w:t xml:space="preserve">at METS </w:t>
      </w:r>
      <w:r w:rsidR="00E3734E" w:rsidRPr="00712EAC">
        <w:rPr>
          <w:rFonts w:cstheme="minorHAnsi"/>
          <w:color w:val="000000"/>
        </w:rPr>
        <w:t>(</w:t>
      </w:r>
      <w:r w:rsidRPr="00712EAC">
        <w:rPr>
          <w:rFonts w:cstheme="minorHAnsi"/>
          <w:color w:val="000000"/>
        </w:rPr>
        <w:t>EL.220</w:t>
      </w:r>
      <w:r w:rsidR="00E3734E" w:rsidRPr="00712EAC">
        <w:rPr>
          <w:rFonts w:cstheme="minorHAnsi"/>
          <w:color w:val="000000"/>
        </w:rPr>
        <w:t>) for a Guinness</w:t>
      </w:r>
      <w:r w:rsidRPr="00712EAC">
        <w:rPr>
          <w:rFonts w:cstheme="minorHAnsi"/>
          <w:color w:val="000000"/>
        </w:rPr>
        <w:t xml:space="preserve"> </w:t>
      </w:r>
      <w:r w:rsidR="00E3734E" w:rsidRPr="00712EAC">
        <w:rPr>
          <w:rFonts w:cstheme="minorHAnsi"/>
          <w:color w:val="000000"/>
        </w:rPr>
        <w:t>– especially shipped from Ireland for the event</w:t>
      </w:r>
      <w:r w:rsidRPr="00712EAC">
        <w:rPr>
          <w:rFonts w:cstheme="minorHAnsi"/>
          <w:color w:val="000000"/>
        </w:rPr>
        <w:t xml:space="preserve">. </w:t>
      </w:r>
    </w:p>
    <w:p w14:paraId="6B99F5A3" w14:textId="77777777" w:rsidR="00070048" w:rsidRPr="00712EAC" w:rsidRDefault="00070048" w:rsidP="002E13A5">
      <w:pPr>
        <w:rPr>
          <w:rFonts w:cstheme="minorHAnsi"/>
          <w:color w:val="000000"/>
        </w:rPr>
      </w:pPr>
    </w:p>
    <w:p w14:paraId="12F2301B" w14:textId="5D01C936" w:rsidR="002E13A5" w:rsidRPr="00712EAC" w:rsidRDefault="00070048" w:rsidP="002E13A5">
      <w:pPr>
        <w:rPr>
          <w:rFonts w:cstheme="minorHAnsi"/>
          <w:color w:val="000000"/>
        </w:rPr>
      </w:pPr>
      <w:r w:rsidRPr="00712EAC">
        <w:rPr>
          <w:rFonts w:cstheme="minorHAnsi"/>
          <w:color w:val="000000"/>
        </w:rPr>
        <w:t>Or t</w:t>
      </w:r>
      <w:r w:rsidR="002E13A5" w:rsidRPr="00712EAC">
        <w:rPr>
          <w:rFonts w:cstheme="minorHAnsi"/>
          <w:color w:val="000000"/>
        </w:rPr>
        <w:t xml:space="preserve">o arrange an appointment to discuss </w:t>
      </w:r>
      <w:r w:rsidR="00E3734E" w:rsidRPr="00712EAC">
        <w:rPr>
          <w:rFonts w:cstheme="minorHAnsi"/>
          <w:color w:val="000000"/>
        </w:rPr>
        <w:t>your water access requirements</w:t>
      </w:r>
      <w:r w:rsidR="00884B4D" w:rsidRPr="00712EAC">
        <w:rPr>
          <w:rFonts w:cstheme="minorHAnsi"/>
          <w:color w:val="000000"/>
        </w:rPr>
        <w:t xml:space="preserve"> at the show</w:t>
      </w:r>
      <w:r w:rsidR="002E13A5" w:rsidRPr="00712EAC">
        <w:rPr>
          <w:rFonts w:cstheme="minorHAnsi"/>
          <w:color w:val="000000"/>
        </w:rPr>
        <w:t xml:space="preserve">, please contact </w:t>
      </w:r>
      <w:r w:rsidR="00E3734E" w:rsidRPr="00712EAC">
        <w:rPr>
          <w:rFonts w:cstheme="minorHAnsi"/>
          <w:color w:val="000000"/>
        </w:rPr>
        <w:t>Jon Challis</w:t>
      </w:r>
      <w:r w:rsidR="002E13A5" w:rsidRPr="00712EAC">
        <w:rPr>
          <w:rFonts w:cstheme="minorHAnsi"/>
          <w:color w:val="000000"/>
        </w:rPr>
        <w:t xml:space="preserve"> on</w:t>
      </w:r>
      <w:r w:rsidR="00E3734E" w:rsidRPr="00712EAC">
        <w:t xml:space="preserve"> </w:t>
      </w:r>
      <w:hyperlink r:id="rId7" w:history="1">
        <w:r w:rsidR="00E3734E" w:rsidRPr="00712EAC">
          <w:rPr>
            <w:rStyle w:val="Hyperlink"/>
          </w:rPr>
          <w:t>jon@inlandandcoastal.com</w:t>
        </w:r>
      </w:hyperlink>
      <w:r w:rsidR="00E3734E" w:rsidRPr="00712EAC">
        <w:rPr>
          <w:rFonts w:cstheme="minorHAnsi"/>
          <w:color w:val="000000"/>
        </w:rPr>
        <w:t xml:space="preserve"> </w:t>
      </w:r>
      <w:r w:rsidR="00DE0181" w:rsidRPr="00712EAC">
        <w:rPr>
          <w:rFonts w:cstheme="minorHAnsi"/>
          <w:color w:val="000000"/>
        </w:rPr>
        <w:t xml:space="preserve">or +44 </w:t>
      </w:r>
      <w:r w:rsidR="00DE0181" w:rsidRPr="00712EAC">
        <w:rPr>
          <w:rFonts w:ascii="Calibri" w:hAnsi="Calibri" w:cs="Calibri"/>
          <w:color w:val="000000"/>
        </w:rPr>
        <w:t>(0)7712 875679</w:t>
      </w:r>
    </w:p>
    <w:p w14:paraId="6256DD4B" w14:textId="77777777" w:rsidR="000F3264" w:rsidRPr="00712EAC" w:rsidRDefault="000F3264" w:rsidP="000F3264">
      <w:pPr>
        <w:rPr>
          <w:rFonts w:cstheme="minorHAnsi"/>
          <w:color w:val="000000"/>
        </w:rPr>
      </w:pPr>
    </w:p>
    <w:p w14:paraId="06626CA3" w14:textId="43E94CEC" w:rsidR="0065317B" w:rsidRPr="00712EAC" w:rsidRDefault="0065317B" w:rsidP="005B6EF6">
      <w:pPr>
        <w:rPr>
          <w:rFonts w:ascii="Calibri" w:hAnsi="Calibri" w:cs="Calibri"/>
          <w:color w:val="000000"/>
        </w:rPr>
      </w:pPr>
      <w:r w:rsidRPr="00712EAC">
        <w:rPr>
          <w:rFonts w:ascii="Calibri" w:hAnsi="Calibri" w:cs="Calibri"/>
          <w:color w:val="000000"/>
        </w:rPr>
        <w:t xml:space="preserve">To find out more about Inland and </w:t>
      </w:r>
      <w:proofErr w:type="spellStart"/>
      <w:r w:rsidRPr="00712EAC">
        <w:rPr>
          <w:rFonts w:ascii="Calibri" w:hAnsi="Calibri" w:cs="Calibri"/>
          <w:color w:val="000000"/>
        </w:rPr>
        <w:t>Coastal’s</w:t>
      </w:r>
      <w:proofErr w:type="spellEnd"/>
      <w:r w:rsidRPr="00712EAC">
        <w:rPr>
          <w:rFonts w:ascii="Calibri" w:hAnsi="Calibri" w:cs="Calibri"/>
          <w:color w:val="000000"/>
        </w:rPr>
        <w:t xml:space="preserve"> pontoon ranges and unique decking options visit</w:t>
      </w:r>
      <w:r w:rsidRPr="00712EAC">
        <w:rPr>
          <w:rStyle w:val="apple-converted-space"/>
          <w:rFonts w:ascii="Calibri" w:hAnsi="Calibri" w:cs="Calibri"/>
          <w:color w:val="000000"/>
        </w:rPr>
        <w:t> </w:t>
      </w:r>
      <w:hyperlink r:id="rId8" w:tooltip="inlandandcoastal.com" w:history="1">
        <w:r w:rsidRPr="00712EAC">
          <w:rPr>
            <w:rStyle w:val="Hyperlink"/>
            <w:rFonts w:ascii="Calibri" w:hAnsi="Calibri" w:cs="Calibri"/>
            <w:color w:val="0563C1"/>
          </w:rPr>
          <w:t>https://inlandandcoastal.com</w:t>
        </w:r>
      </w:hyperlink>
      <w:r w:rsidRPr="00712EAC">
        <w:rPr>
          <w:rFonts w:ascii="Calibri" w:hAnsi="Calibri" w:cs="Calibri"/>
          <w:color w:val="000000"/>
        </w:rPr>
        <w:t> </w:t>
      </w:r>
      <w:r w:rsidR="00070048" w:rsidRPr="00712EAC">
        <w:rPr>
          <w:rFonts w:ascii="Calibri" w:hAnsi="Calibri" w:cs="Calibri"/>
          <w:color w:val="000000"/>
        </w:rPr>
        <w:t xml:space="preserve"> </w:t>
      </w:r>
    </w:p>
    <w:p w14:paraId="08EE52BB" w14:textId="70BB297A" w:rsidR="0065317B" w:rsidRPr="00712EAC" w:rsidRDefault="0065317B" w:rsidP="0065317B">
      <w:pPr>
        <w:spacing w:line="276" w:lineRule="atLeast"/>
        <w:textAlignment w:val="baseline"/>
        <w:rPr>
          <w:rFonts w:ascii="Calibri" w:hAnsi="Calibri" w:cs="Calibri"/>
          <w:color w:val="000000"/>
        </w:rPr>
      </w:pPr>
      <w:r w:rsidRPr="00712EAC">
        <w:rPr>
          <w:rFonts w:ascii="Calibri" w:hAnsi="Calibri" w:cs="Calibri"/>
          <w:color w:val="000000"/>
        </w:rPr>
        <w:t> </w:t>
      </w:r>
    </w:p>
    <w:p w14:paraId="5EC2BDBE" w14:textId="5334B954" w:rsidR="00DE0181" w:rsidRPr="00712EAC" w:rsidRDefault="00DE0181" w:rsidP="00DE0181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712EAC">
        <w:rPr>
          <w:rFonts w:eastAsia="Times New Roman" w:cstheme="minorHAnsi"/>
          <w:color w:val="000000" w:themeColor="text1"/>
          <w:sz w:val="20"/>
          <w:szCs w:val="20"/>
        </w:rPr>
        <w:t xml:space="preserve">* </w:t>
      </w:r>
      <w:r w:rsidR="00C24048">
        <w:rPr>
          <w:rFonts w:eastAsia="Times New Roman" w:cstheme="minorHAnsi"/>
          <w:color w:val="000000" w:themeColor="text1"/>
          <w:sz w:val="20"/>
          <w:szCs w:val="20"/>
        </w:rPr>
        <w:t xml:space="preserve">New </w:t>
      </w:r>
      <w:r w:rsidRPr="00712EAC">
        <w:rPr>
          <w:rFonts w:eastAsia="Times New Roman" w:cstheme="minorHAnsi"/>
          <w:color w:val="000000" w:themeColor="text1"/>
          <w:sz w:val="20"/>
          <w:szCs w:val="20"/>
        </w:rPr>
        <w:t>Seabin only on orders for marina systems over £50k</w:t>
      </w:r>
      <w:r w:rsidR="007B4FAB" w:rsidRPr="00712EAC">
        <w:rPr>
          <w:rFonts w:eastAsia="Times New Roman" w:cstheme="minorHAnsi"/>
          <w:color w:val="000000" w:themeColor="text1"/>
          <w:sz w:val="20"/>
          <w:szCs w:val="20"/>
        </w:rPr>
        <w:t>. All orders to be received by 31.12.21.</w:t>
      </w:r>
    </w:p>
    <w:p w14:paraId="57331BEA" w14:textId="77777777" w:rsidR="00DE0181" w:rsidRPr="00712EAC" w:rsidRDefault="00DE0181" w:rsidP="0065317B">
      <w:pPr>
        <w:spacing w:line="276" w:lineRule="atLeast"/>
        <w:textAlignment w:val="baseline"/>
        <w:rPr>
          <w:rFonts w:ascii="Calibri" w:hAnsi="Calibri" w:cs="Calibri"/>
          <w:color w:val="000000"/>
        </w:rPr>
      </w:pPr>
    </w:p>
    <w:p w14:paraId="367CA817" w14:textId="19B5ED11" w:rsidR="0065317B" w:rsidRPr="00712EAC" w:rsidRDefault="0065317B" w:rsidP="0065317B">
      <w:pPr>
        <w:rPr>
          <w:rFonts w:ascii="Calibri" w:hAnsi="Calibri" w:cs="Calibri"/>
          <w:color w:val="000000"/>
        </w:rPr>
      </w:pPr>
      <w:r w:rsidRPr="00712EAC">
        <w:rPr>
          <w:rFonts w:ascii="Calibri" w:hAnsi="Calibri" w:cs="Calibri"/>
          <w:b/>
          <w:bCs/>
          <w:color w:val="000000"/>
        </w:rPr>
        <w:t> Ends</w:t>
      </w:r>
    </w:p>
    <w:p w14:paraId="1BD62FC7" w14:textId="31E4BED1" w:rsidR="008710EB" w:rsidRPr="00712EAC" w:rsidRDefault="008710EB" w:rsidP="0065317B">
      <w:pPr>
        <w:rPr>
          <w:rFonts w:ascii="Calibri" w:hAnsi="Calibri" w:cs="Calibri"/>
          <w:color w:val="000000"/>
        </w:rPr>
      </w:pPr>
    </w:p>
    <w:p w14:paraId="02F3A390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46DB25C1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77777777" w:rsidR="008710EB" w:rsidRDefault="008710E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gramStart"/>
      <w:r w:rsidRPr="00661B4A">
        <w:rPr>
          <w:rFonts w:ascii="Calibri" w:hAnsi="Calibri" w:cs="Calibri"/>
          <w:sz w:val="20"/>
          <w:szCs w:val="20"/>
        </w:rPr>
        <w:t>High res</w:t>
      </w:r>
      <w:proofErr w:type="gramEnd"/>
      <w:r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specialise in the design,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manufacture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and installation of marinas.</w:t>
      </w:r>
    </w:p>
    <w:p w14:paraId="5F440BC6" w14:textId="77777777" w:rsidR="008710EB" w:rsidRPr="005215C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supplier.</w:t>
      </w:r>
    </w:p>
    <w:p w14:paraId="50848F8F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77777777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work internationally and have three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offices;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75C9D8A5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5B891BAA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B3FB" w14:textId="77777777" w:rsidR="000725AC" w:rsidRDefault="000725AC" w:rsidP="008F05A7">
      <w:r>
        <w:separator/>
      </w:r>
    </w:p>
  </w:endnote>
  <w:endnote w:type="continuationSeparator" w:id="0">
    <w:p w14:paraId="1253F0C1" w14:textId="77777777" w:rsidR="000725AC" w:rsidRDefault="000725AC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3E00" w14:textId="77777777" w:rsidR="000725AC" w:rsidRDefault="000725AC" w:rsidP="008F05A7">
      <w:r>
        <w:separator/>
      </w:r>
    </w:p>
  </w:footnote>
  <w:footnote w:type="continuationSeparator" w:id="0">
    <w:p w14:paraId="1490D14D" w14:textId="77777777" w:rsidR="000725AC" w:rsidRDefault="000725AC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3A79"/>
    <w:rsid w:val="000079C2"/>
    <w:rsid w:val="00010635"/>
    <w:rsid w:val="0001084C"/>
    <w:rsid w:val="00011CB3"/>
    <w:rsid w:val="00030EB6"/>
    <w:rsid w:val="00031FE2"/>
    <w:rsid w:val="0003306E"/>
    <w:rsid w:val="00033509"/>
    <w:rsid w:val="00041461"/>
    <w:rsid w:val="00043647"/>
    <w:rsid w:val="00043FFA"/>
    <w:rsid w:val="000446F1"/>
    <w:rsid w:val="00044B08"/>
    <w:rsid w:val="000500E6"/>
    <w:rsid w:val="00057115"/>
    <w:rsid w:val="00057331"/>
    <w:rsid w:val="00065120"/>
    <w:rsid w:val="0006551E"/>
    <w:rsid w:val="000655E8"/>
    <w:rsid w:val="00070048"/>
    <w:rsid w:val="000719E6"/>
    <w:rsid w:val="000725AC"/>
    <w:rsid w:val="000729F0"/>
    <w:rsid w:val="00074EB8"/>
    <w:rsid w:val="00075A4B"/>
    <w:rsid w:val="00076CF5"/>
    <w:rsid w:val="0007731D"/>
    <w:rsid w:val="000804FE"/>
    <w:rsid w:val="000831AB"/>
    <w:rsid w:val="00084689"/>
    <w:rsid w:val="00086087"/>
    <w:rsid w:val="00090230"/>
    <w:rsid w:val="00091074"/>
    <w:rsid w:val="00092FCD"/>
    <w:rsid w:val="00093A15"/>
    <w:rsid w:val="000960B0"/>
    <w:rsid w:val="000A19B6"/>
    <w:rsid w:val="000A79E9"/>
    <w:rsid w:val="000B077C"/>
    <w:rsid w:val="000B2571"/>
    <w:rsid w:val="000B2E15"/>
    <w:rsid w:val="000B530B"/>
    <w:rsid w:val="000B6885"/>
    <w:rsid w:val="000B6E00"/>
    <w:rsid w:val="000C431D"/>
    <w:rsid w:val="000C7629"/>
    <w:rsid w:val="000D036B"/>
    <w:rsid w:val="000D29CA"/>
    <w:rsid w:val="000D5FA4"/>
    <w:rsid w:val="000E4B13"/>
    <w:rsid w:val="000E4E6F"/>
    <w:rsid w:val="000F18EC"/>
    <w:rsid w:val="000F3264"/>
    <w:rsid w:val="000F4E77"/>
    <w:rsid w:val="001063F1"/>
    <w:rsid w:val="0011371A"/>
    <w:rsid w:val="001143AA"/>
    <w:rsid w:val="0011721C"/>
    <w:rsid w:val="001242C3"/>
    <w:rsid w:val="001264EF"/>
    <w:rsid w:val="0013257E"/>
    <w:rsid w:val="00137C36"/>
    <w:rsid w:val="00140AE8"/>
    <w:rsid w:val="0014365D"/>
    <w:rsid w:val="0014370E"/>
    <w:rsid w:val="001478AB"/>
    <w:rsid w:val="001504F1"/>
    <w:rsid w:val="001645A4"/>
    <w:rsid w:val="00180176"/>
    <w:rsid w:val="00182699"/>
    <w:rsid w:val="00182862"/>
    <w:rsid w:val="0018382C"/>
    <w:rsid w:val="001858BD"/>
    <w:rsid w:val="00196A64"/>
    <w:rsid w:val="00196A8A"/>
    <w:rsid w:val="001A4B31"/>
    <w:rsid w:val="001A5F00"/>
    <w:rsid w:val="001A753E"/>
    <w:rsid w:val="001B0AB8"/>
    <w:rsid w:val="001B2E66"/>
    <w:rsid w:val="001B3CEE"/>
    <w:rsid w:val="001B3DD0"/>
    <w:rsid w:val="001B6A09"/>
    <w:rsid w:val="001B6F6A"/>
    <w:rsid w:val="001C056D"/>
    <w:rsid w:val="001C16A5"/>
    <w:rsid w:val="001C1B67"/>
    <w:rsid w:val="001C4533"/>
    <w:rsid w:val="001D365F"/>
    <w:rsid w:val="001D5425"/>
    <w:rsid w:val="001D62CB"/>
    <w:rsid w:val="001E42BB"/>
    <w:rsid w:val="001E6B8D"/>
    <w:rsid w:val="001E74E3"/>
    <w:rsid w:val="001F04EA"/>
    <w:rsid w:val="001F5674"/>
    <w:rsid w:val="001F6107"/>
    <w:rsid w:val="001F6B24"/>
    <w:rsid w:val="0020062C"/>
    <w:rsid w:val="00211EEA"/>
    <w:rsid w:val="00212AC3"/>
    <w:rsid w:val="00222186"/>
    <w:rsid w:val="002251B2"/>
    <w:rsid w:val="00225732"/>
    <w:rsid w:val="00226971"/>
    <w:rsid w:val="00226A39"/>
    <w:rsid w:val="002279BC"/>
    <w:rsid w:val="002327AF"/>
    <w:rsid w:val="00234DC8"/>
    <w:rsid w:val="00236CD1"/>
    <w:rsid w:val="00247747"/>
    <w:rsid w:val="00251577"/>
    <w:rsid w:val="00257ED9"/>
    <w:rsid w:val="002615CB"/>
    <w:rsid w:val="002626AE"/>
    <w:rsid w:val="0026507F"/>
    <w:rsid w:val="00274056"/>
    <w:rsid w:val="002742FE"/>
    <w:rsid w:val="00284AD0"/>
    <w:rsid w:val="00285A18"/>
    <w:rsid w:val="00287B2D"/>
    <w:rsid w:val="00293BC3"/>
    <w:rsid w:val="00293E1B"/>
    <w:rsid w:val="002A0785"/>
    <w:rsid w:val="002A0B4D"/>
    <w:rsid w:val="002A6195"/>
    <w:rsid w:val="002B33D1"/>
    <w:rsid w:val="002B35A9"/>
    <w:rsid w:val="002B401B"/>
    <w:rsid w:val="002C1A20"/>
    <w:rsid w:val="002C1E04"/>
    <w:rsid w:val="002C3359"/>
    <w:rsid w:val="002C6BD8"/>
    <w:rsid w:val="002D2514"/>
    <w:rsid w:val="002D251A"/>
    <w:rsid w:val="002D3F1B"/>
    <w:rsid w:val="002E13A5"/>
    <w:rsid w:val="002E5683"/>
    <w:rsid w:val="002F38DD"/>
    <w:rsid w:val="002F5CBE"/>
    <w:rsid w:val="003145C5"/>
    <w:rsid w:val="00315E21"/>
    <w:rsid w:val="0032069C"/>
    <w:rsid w:val="00321382"/>
    <w:rsid w:val="00322F93"/>
    <w:rsid w:val="00323775"/>
    <w:rsid w:val="00325D46"/>
    <w:rsid w:val="003313C6"/>
    <w:rsid w:val="00333160"/>
    <w:rsid w:val="00333CD8"/>
    <w:rsid w:val="00335DCF"/>
    <w:rsid w:val="00337C0C"/>
    <w:rsid w:val="00340012"/>
    <w:rsid w:val="00341178"/>
    <w:rsid w:val="00352E03"/>
    <w:rsid w:val="00353C65"/>
    <w:rsid w:val="00360C97"/>
    <w:rsid w:val="00371B9C"/>
    <w:rsid w:val="00373D2B"/>
    <w:rsid w:val="003750BA"/>
    <w:rsid w:val="00375447"/>
    <w:rsid w:val="003762B6"/>
    <w:rsid w:val="00380105"/>
    <w:rsid w:val="00382F1F"/>
    <w:rsid w:val="00383D3B"/>
    <w:rsid w:val="00385AC1"/>
    <w:rsid w:val="00385ED1"/>
    <w:rsid w:val="003875BE"/>
    <w:rsid w:val="003914E9"/>
    <w:rsid w:val="003A550D"/>
    <w:rsid w:val="003A6D6A"/>
    <w:rsid w:val="003B13B6"/>
    <w:rsid w:val="003B4C8B"/>
    <w:rsid w:val="003B77DA"/>
    <w:rsid w:val="003C4B0F"/>
    <w:rsid w:val="003C6AFB"/>
    <w:rsid w:val="003D0565"/>
    <w:rsid w:val="003D193D"/>
    <w:rsid w:val="003D46A7"/>
    <w:rsid w:val="003D5E7F"/>
    <w:rsid w:val="003E51C6"/>
    <w:rsid w:val="003F41C0"/>
    <w:rsid w:val="003F7DE4"/>
    <w:rsid w:val="004027FF"/>
    <w:rsid w:val="0040682F"/>
    <w:rsid w:val="004076D0"/>
    <w:rsid w:val="00410B9D"/>
    <w:rsid w:val="00410CF2"/>
    <w:rsid w:val="00410CFF"/>
    <w:rsid w:val="00412298"/>
    <w:rsid w:val="0041326A"/>
    <w:rsid w:val="00414A2C"/>
    <w:rsid w:val="0041572C"/>
    <w:rsid w:val="0042064D"/>
    <w:rsid w:val="0042076D"/>
    <w:rsid w:val="00424186"/>
    <w:rsid w:val="00426E52"/>
    <w:rsid w:val="004304EE"/>
    <w:rsid w:val="004328E2"/>
    <w:rsid w:val="00434E56"/>
    <w:rsid w:val="00436F81"/>
    <w:rsid w:val="00442A38"/>
    <w:rsid w:val="0044508D"/>
    <w:rsid w:val="004471B3"/>
    <w:rsid w:val="0045443E"/>
    <w:rsid w:val="00460235"/>
    <w:rsid w:val="004665C4"/>
    <w:rsid w:val="0047570B"/>
    <w:rsid w:val="004779DC"/>
    <w:rsid w:val="00485850"/>
    <w:rsid w:val="00491224"/>
    <w:rsid w:val="00491AE3"/>
    <w:rsid w:val="004A48EA"/>
    <w:rsid w:val="004B28A7"/>
    <w:rsid w:val="004B6159"/>
    <w:rsid w:val="004B7387"/>
    <w:rsid w:val="004C0849"/>
    <w:rsid w:val="004C4D81"/>
    <w:rsid w:val="004C520C"/>
    <w:rsid w:val="004C732F"/>
    <w:rsid w:val="004D634A"/>
    <w:rsid w:val="004E1685"/>
    <w:rsid w:val="004E29C2"/>
    <w:rsid w:val="004F078E"/>
    <w:rsid w:val="004F2B71"/>
    <w:rsid w:val="004F4295"/>
    <w:rsid w:val="004F4AD5"/>
    <w:rsid w:val="00502D44"/>
    <w:rsid w:val="00503C75"/>
    <w:rsid w:val="00510FC6"/>
    <w:rsid w:val="00514BE7"/>
    <w:rsid w:val="005215C6"/>
    <w:rsid w:val="00521748"/>
    <w:rsid w:val="00522380"/>
    <w:rsid w:val="0052737F"/>
    <w:rsid w:val="00527DE7"/>
    <w:rsid w:val="005325E0"/>
    <w:rsid w:val="00536B14"/>
    <w:rsid w:val="0053743F"/>
    <w:rsid w:val="00537C52"/>
    <w:rsid w:val="005400DD"/>
    <w:rsid w:val="005414E6"/>
    <w:rsid w:val="00542B38"/>
    <w:rsid w:val="00550CDF"/>
    <w:rsid w:val="00550DF4"/>
    <w:rsid w:val="00550FEF"/>
    <w:rsid w:val="005515EC"/>
    <w:rsid w:val="005558E2"/>
    <w:rsid w:val="00556141"/>
    <w:rsid w:val="0056158B"/>
    <w:rsid w:val="0057439C"/>
    <w:rsid w:val="005754BC"/>
    <w:rsid w:val="0057567F"/>
    <w:rsid w:val="005800A5"/>
    <w:rsid w:val="00580DA0"/>
    <w:rsid w:val="0058191C"/>
    <w:rsid w:val="00583855"/>
    <w:rsid w:val="00583EFB"/>
    <w:rsid w:val="00586E4D"/>
    <w:rsid w:val="0059429A"/>
    <w:rsid w:val="00595BEA"/>
    <w:rsid w:val="0059608A"/>
    <w:rsid w:val="0059623F"/>
    <w:rsid w:val="00597FA5"/>
    <w:rsid w:val="005B36F0"/>
    <w:rsid w:val="005B6EF6"/>
    <w:rsid w:val="005C2156"/>
    <w:rsid w:val="005C2BC4"/>
    <w:rsid w:val="005C3D5F"/>
    <w:rsid w:val="005D0A17"/>
    <w:rsid w:val="005D1194"/>
    <w:rsid w:val="005D3653"/>
    <w:rsid w:val="005D51B2"/>
    <w:rsid w:val="005E147D"/>
    <w:rsid w:val="005E4FAC"/>
    <w:rsid w:val="005F445C"/>
    <w:rsid w:val="00603231"/>
    <w:rsid w:val="00606D3C"/>
    <w:rsid w:val="00612719"/>
    <w:rsid w:val="00616B7A"/>
    <w:rsid w:val="00632054"/>
    <w:rsid w:val="00632657"/>
    <w:rsid w:val="00636153"/>
    <w:rsid w:val="00642B26"/>
    <w:rsid w:val="00644696"/>
    <w:rsid w:val="00645541"/>
    <w:rsid w:val="006501DE"/>
    <w:rsid w:val="0065317B"/>
    <w:rsid w:val="00655721"/>
    <w:rsid w:val="00661B4A"/>
    <w:rsid w:val="00661F24"/>
    <w:rsid w:val="00663C8F"/>
    <w:rsid w:val="00664107"/>
    <w:rsid w:val="00665C0B"/>
    <w:rsid w:val="00671D23"/>
    <w:rsid w:val="00676D3C"/>
    <w:rsid w:val="0068066A"/>
    <w:rsid w:val="00682A16"/>
    <w:rsid w:val="006A0151"/>
    <w:rsid w:val="006A0D3D"/>
    <w:rsid w:val="006A3D7B"/>
    <w:rsid w:val="006B0ECA"/>
    <w:rsid w:val="006B1CD1"/>
    <w:rsid w:val="006B5780"/>
    <w:rsid w:val="006C0EE3"/>
    <w:rsid w:val="006C5935"/>
    <w:rsid w:val="006C7992"/>
    <w:rsid w:val="006D23B3"/>
    <w:rsid w:val="006D31A0"/>
    <w:rsid w:val="006D769F"/>
    <w:rsid w:val="006E24DD"/>
    <w:rsid w:val="006E285E"/>
    <w:rsid w:val="006E2EF9"/>
    <w:rsid w:val="006F3D24"/>
    <w:rsid w:val="00701975"/>
    <w:rsid w:val="007048AB"/>
    <w:rsid w:val="00712DFC"/>
    <w:rsid w:val="00712EAC"/>
    <w:rsid w:val="0071409D"/>
    <w:rsid w:val="007142AC"/>
    <w:rsid w:val="00715640"/>
    <w:rsid w:val="007177B6"/>
    <w:rsid w:val="0071794E"/>
    <w:rsid w:val="007247FC"/>
    <w:rsid w:val="0072507A"/>
    <w:rsid w:val="00733AA5"/>
    <w:rsid w:val="0073542B"/>
    <w:rsid w:val="00735549"/>
    <w:rsid w:val="007413E1"/>
    <w:rsid w:val="007429FD"/>
    <w:rsid w:val="00744258"/>
    <w:rsid w:val="00753563"/>
    <w:rsid w:val="00760579"/>
    <w:rsid w:val="00765B2D"/>
    <w:rsid w:val="00765F5E"/>
    <w:rsid w:val="007727D7"/>
    <w:rsid w:val="00773F94"/>
    <w:rsid w:val="007760F3"/>
    <w:rsid w:val="00777F84"/>
    <w:rsid w:val="00782C86"/>
    <w:rsid w:val="00792B8F"/>
    <w:rsid w:val="00795D5D"/>
    <w:rsid w:val="00796B2F"/>
    <w:rsid w:val="007B3924"/>
    <w:rsid w:val="007B4FAB"/>
    <w:rsid w:val="007C5324"/>
    <w:rsid w:val="007C6B1B"/>
    <w:rsid w:val="007C77C7"/>
    <w:rsid w:val="007D00B0"/>
    <w:rsid w:val="007D0879"/>
    <w:rsid w:val="007D08E9"/>
    <w:rsid w:val="007D3705"/>
    <w:rsid w:val="007D4874"/>
    <w:rsid w:val="007E1343"/>
    <w:rsid w:val="007E3BC9"/>
    <w:rsid w:val="007E65FB"/>
    <w:rsid w:val="007E7322"/>
    <w:rsid w:val="007F0324"/>
    <w:rsid w:val="007F0917"/>
    <w:rsid w:val="007F192B"/>
    <w:rsid w:val="007F2282"/>
    <w:rsid w:val="007F527B"/>
    <w:rsid w:val="007F62C1"/>
    <w:rsid w:val="008032AB"/>
    <w:rsid w:val="0081179E"/>
    <w:rsid w:val="00815566"/>
    <w:rsid w:val="00815D5F"/>
    <w:rsid w:val="00817BDF"/>
    <w:rsid w:val="00820A42"/>
    <w:rsid w:val="00821129"/>
    <w:rsid w:val="00833EF6"/>
    <w:rsid w:val="008362C6"/>
    <w:rsid w:val="00837F81"/>
    <w:rsid w:val="00843437"/>
    <w:rsid w:val="008475FE"/>
    <w:rsid w:val="008476CD"/>
    <w:rsid w:val="008478E3"/>
    <w:rsid w:val="00847F24"/>
    <w:rsid w:val="00851831"/>
    <w:rsid w:val="00855444"/>
    <w:rsid w:val="00856FD6"/>
    <w:rsid w:val="00860068"/>
    <w:rsid w:val="00861501"/>
    <w:rsid w:val="00862E8B"/>
    <w:rsid w:val="008640F8"/>
    <w:rsid w:val="00866419"/>
    <w:rsid w:val="008710EB"/>
    <w:rsid w:val="0087306B"/>
    <w:rsid w:val="00883961"/>
    <w:rsid w:val="00884B4D"/>
    <w:rsid w:val="008A169A"/>
    <w:rsid w:val="008A3607"/>
    <w:rsid w:val="008A3CDA"/>
    <w:rsid w:val="008B1514"/>
    <w:rsid w:val="008B1F58"/>
    <w:rsid w:val="008B4C23"/>
    <w:rsid w:val="008B61F5"/>
    <w:rsid w:val="008B678D"/>
    <w:rsid w:val="008B6F4E"/>
    <w:rsid w:val="008C2F77"/>
    <w:rsid w:val="008C342B"/>
    <w:rsid w:val="008C5910"/>
    <w:rsid w:val="008D09F6"/>
    <w:rsid w:val="008D0E9F"/>
    <w:rsid w:val="008D790F"/>
    <w:rsid w:val="008E3E66"/>
    <w:rsid w:val="008F05A7"/>
    <w:rsid w:val="008F7D75"/>
    <w:rsid w:val="009035DA"/>
    <w:rsid w:val="009056E7"/>
    <w:rsid w:val="0090597C"/>
    <w:rsid w:val="00911230"/>
    <w:rsid w:val="0091214D"/>
    <w:rsid w:val="00912759"/>
    <w:rsid w:val="00913021"/>
    <w:rsid w:val="00913DCA"/>
    <w:rsid w:val="00922524"/>
    <w:rsid w:val="00933F0B"/>
    <w:rsid w:val="0094214C"/>
    <w:rsid w:val="00942CC7"/>
    <w:rsid w:val="00942DC8"/>
    <w:rsid w:val="009459CE"/>
    <w:rsid w:val="009538D7"/>
    <w:rsid w:val="00960A52"/>
    <w:rsid w:val="00961159"/>
    <w:rsid w:val="00971B1C"/>
    <w:rsid w:val="00973027"/>
    <w:rsid w:val="009755BE"/>
    <w:rsid w:val="009842E3"/>
    <w:rsid w:val="0098495C"/>
    <w:rsid w:val="0098651E"/>
    <w:rsid w:val="00992A21"/>
    <w:rsid w:val="00995D3A"/>
    <w:rsid w:val="00996A95"/>
    <w:rsid w:val="009A05D7"/>
    <w:rsid w:val="009A2913"/>
    <w:rsid w:val="009A36A7"/>
    <w:rsid w:val="009B2884"/>
    <w:rsid w:val="009B40A9"/>
    <w:rsid w:val="009B7F7E"/>
    <w:rsid w:val="009C1EE3"/>
    <w:rsid w:val="009C2278"/>
    <w:rsid w:val="009C4C5A"/>
    <w:rsid w:val="009C54DC"/>
    <w:rsid w:val="009C571D"/>
    <w:rsid w:val="009C5DD2"/>
    <w:rsid w:val="009C6B0E"/>
    <w:rsid w:val="009D2F8F"/>
    <w:rsid w:val="009E0EEB"/>
    <w:rsid w:val="009E1EA5"/>
    <w:rsid w:val="009E2EEE"/>
    <w:rsid w:val="009E61D8"/>
    <w:rsid w:val="009F0A36"/>
    <w:rsid w:val="009F2A8E"/>
    <w:rsid w:val="009F4B8E"/>
    <w:rsid w:val="009F579E"/>
    <w:rsid w:val="00A15047"/>
    <w:rsid w:val="00A17F2F"/>
    <w:rsid w:val="00A21136"/>
    <w:rsid w:val="00A24391"/>
    <w:rsid w:val="00A24CBC"/>
    <w:rsid w:val="00A2705B"/>
    <w:rsid w:val="00A275E3"/>
    <w:rsid w:val="00A301F5"/>
    <w:rsid w:val="00A32F9D"/>
    <w:rsid w:val="00A36CF4"/>
    <w:rsid w:val="00A4187D"/>
    <w:rsid w:val="00A42393"/>
    <w:rsid w:val="00A4497D"/>
    <w:rsid w:val="00A51939"/>
    <w:rsid w:val="00A56AD8"/>
    <w:rsid w:val="00A56EAE"/>
    <w:rsid w:val="00A57007"/>
    <w:rsid w:val="00A573F5"/>
    <w:rsid w:val="00A73117"/>
    <w:rsid w:val="00A76377"/>
    <w:rsid w:val="00A84E3A"/>
    <w:rsid w:val="00A86924"/>
    <w:rsid w:val="00A871D3"/>
    <w:rsid w:val="00A92991"/>
    <w:rsid w:val="00A92BB1"/>
    <w:rsid w:val="00A94EA1"/>
    <w:rsid w:val="00A952AC"/>
    <w:rsid w:val="00A95ACB"/>
    <w:rsid w:val="00AA05A8"/>
    <w:rsid w:val="00AA61B5"/>
    <w:rsid w:val="00AA6678"/>
    <w:rsid w:val="00AA78E9"/>
    <w:rsid w:val="00AB4200"/>
    <w:rsid w:val="00AB6EA2"/>
    <w:rsid w:val="00AB6FBE"/>
    <w:rsid w:val="00AB7D7C"/>
    <w:rsid w:val="00AC1960"/>
    <w:rsid w:val="00AC19F7"/>
    <w:rsid w:val="00AC5741"/>
    <w:rsid w:val="00AC67FC"/>
    <w:rsid w:val="00AC724C"/>
    <w:rsid w:val="00AD02A0"/>
    <w:rsid w:val="00AD431F"/>
    <w:rsid w:val="00AD693E"/>
    <w:rsid w:val="00AE5403"/>
    <w:rsid w:val="00AF3641"/>
    <w:rsid w:val="00AF4660"/>
    <w:rsid w:val="00AF6195"/>
    <w:rsid w:val="00AF6B15"/>
    <w:rsid w:val="00B018B3"/>
    <w:rsid w:val="00B0260A"/>
    <w:rsid w:val="00B06B8F"/>
    <w:rsid w:val="00B075F3"/>
    <w:rsid w:val="00B077DA"/>
    <w:rsid w:val="00B12BCD"/>
    <w:rsid w:val="00B13050"/>
    <w:rsid w:val="00B13F57"/>
    <w:rsid w:val="00B20DD7"/>
    <w:rsid w:val="00B24893"/>
    <w:rsid w:val="00B26AA9"/>
    <w:rsid w:val="00B30EF1"/>
    <w:rsid w:val="00B40841"/>
    <w:rsid w:val="00B43482"/>
    <w:rsid w:val="00B4360C"/>
    <w:rsid w:val="00B44E79"/>
    <w:rsid w:val="00B50672"/>
    <w:rsid w:val="00B54615"/>
    <w:rsid w:val="00B54D6F"/>
    <w:rsid w:val="00B566CE"/>
    <w:rsid w:val="00B6678A"/>
    <w:rsid w:val="00B81147"/>
    <w:rsid w:val="00B837C9"/>
    <w:rsid w:val="00B870D7"/>
    <w:rsid w:val="00B91FBD"/>
    <w:rsid w:val="00B940BD"/>
    <w:rsid w:val="00B949BA"/>
    <w:rsid w:val="00B9734F"/>
    <w:rsid w:val="00BA0CC2"/>
    <w:rsid w:val="00BA5398"/>
    <w:rsid w:val="00BB306C"/>
    <w:rsid w:val="00BC3430"/>
    <w:rsid w:val="00BC4638"/>
    <w:rsid w:val="00BC52AD"/>
    <w:rsid w:val="00BC74CD"/>
    <w:rsid w:val="00BD1303"/>
    <w:rsid w:val="00BD7CBB"/>
    <w:rsid w:val="00BE0376"/>
    <w:rsid w:val="00BE2621"/>
    <w:rsid w:val="00BE3550"/>
    <w:rsid w:val="00BE5DB1"/>
    <w:rsid w:val="00BE6795"/>
    <w:rsid w:val="00C001D1"/>
    <w:rsid w:val="00C03A98"/>
    <w:rsid w:val="00C0588C"/>
    <w:rsid w:val="00C11EC0"/>
    <w:rsid w:val="00C1317B"/>
    <w:rsid w:val="00C13470"/>
    <w:rsid w:val="00C136AD"/>
    <w:rsid w:val="00C13B7E"/>
    <w:rsid w:val="00C13C35"/>
    <w:rsid w:val="00C1465B"/>
    <w:rsid w:val="00C15031"/>
    <w:rsid w:val="00C24048"/>
    <w:rsid w:val="00C35797"/>
    <w:rsid w:val="00C36019"/>
    <w:rsid w:val="00C36994"/>
    <w:rsid w:val="00C42EE2"/>
    <w:rsid w:val="00C435CC"/>
    <w:rsid w:val="00C442FF"/>
    <w:rsid w:val="00C44AA8"/>
    <w:rsid w:val="00C54BEB"/>
    <w:rsid w:val="00C615CA"/>
    <w:rsid w:val="00C61C89"/>
    <w:rsid w:val="00C65E93"/>
    <w:rsid w:val="00C66655"/>
    <w:rsid w:val="00C66DA2"/>
    <w:rsid w:val="00C66F10"/>
    <w:rsid w:val="00C75CE0"/>
    <w:rsid w:val="00C9536B"/>
    <w:rsid w:val="00C96D01"/>
    <w:rsid w:val="00C97BE5"/>
    <w:rsid w:val="00CA1AB2"/>
    <w:rsid w:val="00CA47C0"/>
    <w:rsid w:val="00CA4BC0"/>
    <w:rsid w:val="00CA4E62"/>
    <w:rsid w:val="00CB41F1"/>
    <w:rsid w:val="00CB7BC9"/>
    <w:rsid w:val="00CB7F2A"/>
    <w:rsid w:val="00CC1A1B"/>
    <w:rsid w:val="00CC330F"/>
    <w:rsid w:val="00CD2B0B"/>
    <w:rsid w:val="00CD406E"/>
    <w:rsid w:val="00CD5873"/>
    <w:rsid w:val="00CD5B4D"/>
    <w:rsid w:val="00CE03F2"/>
    <w:rsid w:val="00CE1582"/>
    <w:rsid w:val="00CE1696"/>
    <w:rsid w:val="00CE22C7"/>
    <w:rsid w:val="00CE7773"/>
    <w:rsid w:val="00CE788B"/>
    <w:rsid w:val="00CF14F4"/>
    <w:rsid w:val="00CF5127"/>
    <w:rsid w:val="00CF6BCD"/>
    <w:rsid w:val="00D01982"/>
    <w:rsid w:val="00D01CFF"/>
    <w:rsid w:val="00D1094D"/>
    <w:rsid w:val="00D142A6"/>
    <w:rsid w:val="00D17051"/>
    <w:rsid w:val="00D179AB"/>
    <w:rsid w:val="00D208F3"/>
    <w:rsid w:val="00D22E0D"/>
    <w:rsid w:val="00D23551"/>
    <w:rsid w:val="00D265F4"/>
    <w:rsid w:val="00D26E1D"/>
    <w:rsid w:val="00D50830"/>
    <w:rsid w:val="00D55766"/>
    <w:rsid w:val="00D6238F"/>
    <w:rsid w:val="00D658DE"/>
    <w:rsid w:val="00D66F23"/>
    <w:rsid w:val="00D70409"/>
    <w:rsid w:val="00D72853"/>
    <w:rsid w:val="00D737B0"/>
    <w:rsid w:val="00D76D9E"/>
    <w:rsid w:val="00D8424D"/>
    <w:rsid w:val="00D85D2E"/>
    <w:rsid w:val="00D864BA"/>
    <w:rsid w:val="00D907D4"/>
    <w:rsid w:val="00D97496"/>
    <w:rsid w:val="00DA2894"/>
    <w:rsid w:val="00DB1113"/>
    <w:rsid w:val="00DB28A3"/>
    <w:rsid w:val="00DB6A9C"/>
    <w:rsid w:val="00DC09B1"/>
    <w:rsid w:val="00DC1755"/>
    <w:rsid w:val="00DC3716"/>
    <w:rsid w:val="00DC3939"/>
    <w:rsid w:val="00DD453E"/>
    <w:rsid w:val="00DE0181"/>
    <w:rsid w:val="00DE1372"/>
    <w:rsid w:val="00DE23D1"/>
    <w:rsid w:val="00DE2F22"/>
    <w:rsid w:val="00DF61C6"/>
    <w:rsid w:val="00E009DC"/>
    <w:rsid w:val="00E078B7"/>
    <w:rsid w:val="00E07B0E"/>
    <w:rsid w:val="00E11D10"/>
    <w:rsid w:val="00E12EFA"/>
    <w:rsid w:val="00E209C9"/>
    <w:rsid w:val="00E226C0"/>
    <w:rsid w:val="00E2388E"/>
    <w:rsid w:val="00E25130"/>
    <w:rsid w:val="00E32466"/>
    <w:rsid w:val="00E353D0"/>
    <w:rsid w:val="00E3734E"/>
    <w:rsid w:val="00E407C8"/>
    <w:rsid w:val="00E4705F"/>
    <w:rsid w:val="00E56396"/>
    <w:rsid w:val="00E62F7B"/>
    <w:rsid w:val="00E70230"/>
    <w:rsid w:val="00E727B6"/>
    <w:rsid w:val="00E74FB2"/>
    <w:rsid w:val="00E75DF2"/>
    <w:rsid w:val="00E80197"/>
    <w:rsid w:val="00E86503"/>
    <w:rsid w:val="00E9465C"/>
    <w:rsid w:val="00E95A0F"/>
    <w:rsid w:val="00E9775A"/>
    <w:rsid w:val="00E97F58"/>
    <w:rsid w:val="00EA63CC"/>
    <w:rsid w:val="00EA731A"/>
    <w:rsid w:val="00EB1839"/>
    <w:rsid w:val="00EC1C31"/>
    <w:rsid w:val="00ED01CA"/>
    <w:rsid w:val="00ED0319"/>
    <w:rsid w:val="00ED2244"/>
    <w:rsid w:val="00ED3086"/>
    <w:rsid w:val="00EE53EE"/>
    <w:rsid w:val="00EE5C5B"/>
    <w:rsid w:val="00EF7EA6"/>
    <w:rsid w:val="00F01980"/>
    <w:rsid w:val="00F056EF"/>
    <w:rsid w:val="00F153C0"/>
    <w:rsid w:val="00F20548"/>
    <w:rsid w:val="00F21100"/>
    <w:rsid w:val="00F21B0A"/>
    <w:rsid w:val="00F21E06"/>
    <w:rsid w:val="00F22D7D"/>
    <w:rsid w:val="00F23E99"/>
    <w:rsid w:val="00F2690A"/>
    <w:rsid w:val="00F314D7"/>
    <w:rsid w:val="00F401DA"/>
    <w:rsid w:val="00F4046C"/>
    <w:rsid w:val="00F4159F"/>
    <w:rsid w:val="00F453EA"/>
    <w:rsid w:val="00F65C87"/>
    <w:rsid w:val="00F7150C"/>
    <w:rsid w:val="00F72596"/>
    <w:rsid w:val="00F72E31"/>
    <w:rsid w:val="00F83E59"/>
    <w:rsid w:val="00F90C4F"/>
    <w:rsid w:val="00F9216E"/>
    <w:rsid w:val="00F9264C"/>
    <w:rsid w:val="00F9405A"/>
    <w:rsid w:val="00F97F43"/>
    <w:rsid w:val="00FA06A3"/>
    <w:rsid w:val="00FA0E0B"/>
    <w:rsid w:val="00FA18A2"/>
    <w:rsid w:val="00FA368D"/>
    <w:rsid w:val="00FB6404"/>
    <w:rsid w:val="00FB7A51"/>
    <w:rsid w:val="00FC244D"/>
    <w:rsid w:val="00FC3F74"/>
    <w:rsid w:val="00FC60B6"/>
    <w:rsid w:val="00FD0235"/>
    <w:rsid w:val="00FE01B4"/>
    <w:rsid w:val="00FE7799"/>
    <w:rsid w:val="00FF4F1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330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3306E"/>
  </w:style>
  <w:style w:type="character" w:customStyle="1" w:styleId="eop">
    <w:name w:val="eop"/>
    <w:basedOn w:val="DefaultParagraphFont"/>
    <w:rsid w:val="0003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inlandandcoastal.com&amp;e=21633225&amp;h=19161c4f&amp;f=n&amp;p=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n@inlandandcoast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614</Words>
  <Characters>3270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239</cp:revision>
  <cp:lastPrinted>2019-09-26T14:00:00Z</cp:lastPrinted>
  <dcterms:created xsi:type="dcterms:W3CDTF">2020-06-16T13:23:00Z</dcterms:created>
  <dcterms:modified xsi:type="dcterms:W3CDTF">2021-11-10T13:34:00Z</dcterms:modified>
</cp:coreProperties>
</file>