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1874D6A9" w:rsidR="008710EB" w:rsidRDefault="00385ED1" w:rsidP="008710EB">
      <w:pPr>
        <w:rPr>
          <w:rFonts w:cstheme="minorHAnsi"/>
          <w:color w:val="000000"/>
        </w:rPr>
      </w:pPr>
      <w:r>
        <w:rPr>
          <w:rFonts w:cstheme="minorHAnsi"/>
          <w:b/>
          <w:bCs/>
          <w:iCs/>
          <w:color w:val="000000"/>
        </w:rPr>
        <w:t>29</w:t>
      </w:r>
      <w:r w:rsidR="00485850">
        <w:rPr>
          <w:rFonts w:cstheme="minorHAnsi"/>
          <w:b/>
          <w:bCs/>
          <w:iCs/>
          <w:color w:val="000000"/>
        </w:rPr>
        <w:t xml:space="preserve"> July</w:t>
      </w:r>
      <w:r w:rsidR="008710EB">
        <w:rPr>
          <w:rFonts w:cstheme="minorHAnsi"/>
          <w:b/>
          <w:bCs/>
          <w:iCs/>
          <w:color w:val="000000"/>
        </w:rPr>
        <w:t xml:space="preserve"> 202</w:t>
      </w:r>
      <w:r w:rsidR="00FB6404">
        <w:rPr>
          <w:rFonts w:cstheme="minorHAnsi"/>
          <w:b/>
          <w:bCs/>
          <w:iCs/>
          <w:color w:val="000000"/>
        </w:rPr>
        <w:t>1</w:t>
      </w:r>
    </w:p>
    <w:p w14:paraId="726CEF59" w14:textId="77777777" w:rsidR="008710EB" w:rsidRDefault="008710EB" w:rsidP="008710EB">
      <w:pPr>
        <w:tabs>
          <w:tab w:val="left" w:pos="6960"/>
        </w:tabs>
        <w:rPr>
          <w:rFonts w:cstheme="minorHAnsi"/>
          <w:iCs/>
          <w:color w:val="000000"/>
        </w:rPr>
      </w:pPr>
      <w:r>
        <w:rPr>
          <w:rFonts w:cstheme="minorHAnsi"/>
          <w:iCs/>
          <w:color w:val="000000"/>
        </w:rPr>
        <w:t> </w:t>
      </w:r>
      <w:r>
        <w:rPr>
          <w:rFonts w:cstheme="minorHAnsi"/>
          <w:iCs/>
          <w:color w:val="000000"/>
        </w:rPr>
        <w:tab/>
      </w:r>
    </w:p>
    <w:p w14:paraId="582729AF" w14:textId="67768296" w:rsidR="008710EB" w:rsidRPr="0065317B" w:rsidRDefault="00B075F3" w:rsidP="008710EB">
      <w:pPr>
        <w:spacing w:after="75" w:line="288" w:lineRule="atLeast"/>
        <w:jc w:val="center"/>
        <w:textAlignment w:val="baseline"/>
        <w:rPr>
          <w:rFonts w:cstheme="minorHAnsi"/>
          <w:color w:val="000000"/>
        </w:rPr>
      </w:pPr>
      <w:r w:rsidRPr="0065317B">
        <w:rPr>
          <w:rFonts w:cstheme="minorHAnsi"/>
          <w:b/>
          <w:bCs/>
          <w:color w:val="000000"/>
        </w:rPr>
        <w:t xml:space="preserve">Collaboration </w:t>
      </w:r>
      <w:r w:rsidR="00074EB8" w:rsidRPr="0065317B">
        <w:rPr>
          <w:rFonts w:cstheme="minorHAnsi"/>
          <w:b/>
          <w:bCs/>
          <w:color w:val="000000"/>
        </w:rPr>
        <w:t>brings economy boost to Fowey Harbour</w:t>
      </w:r>
    </w:p>
    <w:p w14:paraId="7176FE41" w14:textId="77777777" w:rsidR="008710EB" w:rsidRPr="0065317B" w:rsidRDefault="008710EB" w:rsidP="008710EB">
      <w:pPr>
        <w:spacing w:line="276" w:lineRule="atLeast"/>
        <w:textAlignment w:val="baseline"/>
        <w:rPr>
          <w:rFonts w:cstheme="minorHAnsi"/>
          <w:color w:val="000000"/>
        </w:rPr>
      </w:pPr>
      <w:r w:rsidRPr="0065317B">
        <w:rPr>
          <w:rFonts w:cstheme="minorHAnsi"/>
          <w:color w:val="000000"/>
        </w:rPr>
        <w:t> </w:t>
      </w:r>
    </w:p>
    <w:p w14:paraId="3974A2A1" w14:textId="6444A155"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xml:space="preserve">Fowey Harbour, on the south coast of Cornwall, is set to receive an economy boost following the recent 180m extension to its walk ashore pontoon berthing. The new berths will diversify the commercial activity in the harbour, increasing its appeal as a haven for all manner of </w:t>
      </w:r>
      <w:r w:rsidR="00CE22C7">
        <w:rPr>
          <w:rFonts w:ascii="Calibri" w:hAnsi="Calibri" w:cs="Calibri"/>
          <w:color w:val="000000"/>
        </w:rPr>
        <w:t xml:space="preserve">local </w:t>
      </w:r>
      <w:r w:rsidRPr="0065317B">
        <w:rPr>
          <w:rFonts w:ascii="Calibri" w:hAnsi="Calibri" w:cs="Calibri"/>
          <w:color w:val="000000"/>
        </w:rPr>
        <w:t>boats</w:t>
      </w:r>
      <w:r w:rsidR="00CE22C7">
        <w:rPr>
          <w:rFonts w:ascii="Calibri" w:hAnsi="Calibri" w:cs="Calibri"/>
          <w:color w:val="000000"/>
        </w:rPr>
        <w:t xml:space="preserve"> and</w:t>
      </w:r>
      <w:r w:rsidRPr="0065317B">
        <w:rPr>
          <w:rFonts w:ascii="Calibri" w:hAnsi="Calibri" w:cs="Calibri"/>
          <w:color w:val="000000"/>
        </w:rPr>
        <w:t xml:space="preserve"> cruising yachts.</w:t>
      </w:r>
    </w:p>
    <w:p w14:paraId="4A8FDB72"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3659C878" w14:textId="1D8CFF1A" w:rsidR="0065317B" w:rsidRPr="0065317B" w:rsidRDefault="0065317B" w:rsidP="0065317B">
      <w:pPr>
        <w:rPr>
          <w:rStyle w:val="apple-converted-space"/>
          <w:rFonts w:ascii="Calibri" w:hAnsi="Calibri" w:cs="Calibri"/>
          <w:color w:val="000000"/>
        </w:rPr>
      </w:pPr>
      <w:r w:rsidRPr="0065317B">
        <w:rPr>
          <w:rFonts w:ascii="Calibri" w:hAnsi="Calibri" w:cs="Calibri"/>
          <w:color w:val="000000"/>
        </w:rPr>
        <w:t>A collaboration between pontoon manufacturer, Inland and Coastal Marina Systems (ICMS), local marine civils contractor, KML Piling and Fowey Harbour Commissioners, this project highlights just how effective companies working together can be in delivering great value for money. </w:t>
      </w:r>
    </w:p>
    <w:p w14:paraId="376DCD7A" w14:textId="77777777" w:rsidR="0065317B" w:rsidRPr="0065317B" w:rsidRDefault="0065317B" w:rsidP="0065317B">
      <w:pPr>
        <w:rPr>
          <w:rStyle w:val="apple-converted-space"/>
          <w:rFonts w:ascii="Calibri" w:hAnsi="Calibri" w:cs="Calibri"/>
          <w:color w:val="000000"/>
        </w:rPr>
      </w:pPr>
    </w:p>
    <w:p w14:paraId="0BE27FE8" w14:textId="2D6C866D" w:rsidR="0065317B" w:rsidRPr="0065317B" w:rsidRDefault="0065317B" w:rsidP="0065317B">
      <w:pPr>
        <w:rPr>
          <w:rFonts w:ascii="Calibri" w:hAnsi="Calibri" w:cs="Calibri"/>
          <w:color w:val="000000"/>
        </w:rPr>
      </w:pPr>
      <w:r w:rsidRPr="0065317B">
        <w:rPr>
          <w:rFonts w:ascii="Calibri" w:hAnsi="Calibri" w:cs="Calibri"/>
          <w:color w:val="000000"/>
        </w:rPr>
        <w:t>With the harbour team acting as project managers, co-ordinating the piling and installing of the pontoons themselves, big savings were made, maximising the length and number of new berths possible and leading to long-term profitable income from the investment.</w:t>
      </w:r>
    </w:p>
    <w:p w14:paraId="0B519272"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536BC481" w14:textId="7892E773"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ICMS designed and supplied its standard leisure pontoons with a unique solid composite anti-slip decking. Providing a fresh new look and feel, with unbeatable durability, the new pontoons were made with special adaptations to connect them to the existing units, optimising the limited space in the harbour.</w:t>
      </w:r>
    </w:p>
    <w:p w14:paraId="685E5F54" w14:textId="77777777" w:rsidR="0065317B" w:rsidRPr="0065317B" w:rsidRDefault="0065317B" w:rsidP="0065317B">
      <w:pPr>
        <w:rPr>
          <w:rFonts w:ascii="Calibri" w:hAnsi="Calibri" w:cs="Calibri"/>
          <w:color w:val="000000"/>
        </w:rPr>
      </w:pPr>
      <w:r w:rsidRPr="0065317B">
        <w:rPr>
          <w:rFonts w:ascii="Calibri" w:hAnsi="Calibri" w:cs="Calibri"/>
          <w:color w:val="000000"/>
        </w:rPr>
        <w:t> </w:t>
      </w:r>
    </w:p>
    <w:p w14:paraId="077C0AE3" w14:textId="3539ED8E" w:rsidR="0065317B" w:rsidRPr="0065317B" w:rsidRDefault="0065317B" w:rsidP="0065317B">
      <w:pPr>
        <w:rPr>
          <w:rFonts w:ascii="Calibri" w:hAnsi="Calibri" w:cs="Calibri"/>
          <w:color w:val="000000"/>
        </w:rPr>
      </w:pPr>
      <w:r w:rsidRPr="0065317B">
        <w:rPr>
          <w:rFonts w:ascii="Calibri" w:hAnsi="Calibri" w:cs="Calibri"/>
          <w:color w:val="000000"/>
        </w:rPr>
        <w:t>“Working together, we’ve been able to deliver Fowey Harbour more berths for their budget,” says Jon Challis, sales manager at ICMS. “Everyone contributed their particular skills and knowledge to best effect. We were able to focus on the production of the pontoons which needed to be delivered within a very specific time frame. </w:t>
      </w:r>
      <w:r w:rsidRPr="0065317B">
        <w:rPr>
          <w:rStyle w:val="apple-converted-space"/>
          <w:rFonts w:ascii="Calibri" w:hAnsi="Calibri" w:cs="Calibri"/>
          <w:color w:val="000000"/>
        </w:rPr>
        <w:t> </w:t>
      </w:r>
    </w:p>
    <w:p w14:paraId="3CBA531F" w14:textId="77777777" w:rsidR="0065317B" w:rsidRPr="0065317B" w:rsidRDefault="0065317B" w:rsidP="0065317B">
      <w:pPr>
        <w:rPr>
          <w:rFonts w:ascii="Calibri" w:hAnsi="Calibri" w:cs="Calibri"/>
          <w:color w:val="000000"/>
        </w:rPr>
      </w:pPr>
      <w:r w:rsidRPr="0065317B">
        <w:rPr>
          <w:rFonts w:ascii="Calibri" w:hAnsi="Calibri" w:cs="Calibri"/>
          <w:color w:val="000000"/>
        </w:rPr>
        <w:t> </w:t>
      </w:r>
    </w:p>
    <w:p w14:paraId="5313AFFE" w14:textId="674C3EB9" w:rsidR="0065317B" w:rsidRPr="0065317B" w:rsidRDefault="005D3653" w:rsidP="0065317B">
      <w:pPr>
        <w:spacing w:line="276" w:lineRule="atLeast"/>
        <w:textAlignment w:val="baseline"/>
        <w:rPr>
          <w:rFonts w:ascii="Calibri" w:hAnsi="Calibri" w:cs="Calibri"/>
          <w:color w:val="000000"/>
        </w:rPr>
      </w:pPr>
      <w:r>
        <w:rPr>
          <w:rFonts w:ascii="Calibri" w:hAnsi="Calibri" w:cs="Calibri"/>
          <w:color w:val="000000"/>
        </w:rPr>
        <w:t>Deputy</w:t>
      </w:r>
      <w:r w:rsidR="0065317B" w:rsidRPr="0065317B">
        <w:rPr>
          <w:rFonts w:ascii="Calibri" w:hAnsi="Calibri" w:cs="Calibri"/>
          <w:color w:val="000000"/>
        </w:rPr>
        <w:t xml:space="preserve"> harbour master, Jonathan Pritchard, comments: “Communications between all involved were second to none. This meant that we were able to get the pontoons delivered, off loaded and installed with no impact on the port’s other commercial activities. Utilising the </w:t>
      </w:r>
      <w:proofErr w:type="gramStart"/>
      <w:r w:rsidR="0065317B" w:rsidRPr="0065317B">
        <w:rPr>
          <w:rFonts w:ascii="Calibri" w:hAnsi="Calibri" w:cs="Calibri"/>
          <w:color w:val="000000"/>
        </w:rPr>
        <w:t>resources</w:t>
      </w:r>
      <w:proofErr w:type="gramEnd"/>
      <w:r w:rsidR="0065317B" w:rsidRPr="0065317B">
        <w:rPr>
          <w:rFonts w:ascii="Calibri" w:hAnsi="Calibri" w:cs="Calibri"/>
          <w:color w:val="000000"/>
        </w:rPr>
        <w:t xml:space="preserve"> we have available here in the harbour, we were able to avoid costly mobilisation by external contractors, saving time as well as money. </w:t>
      </w:r>
      <w:r w:rsidR="0065317B" w:rsidRPr="0065317B">
        <w:rPr>
          <w:rStyle w:val="apple-converted-space"/>
          <w:rFonts w:ascii="Calibri" w:hAnsi="Calibri" w:cs="Calibri"/>
          <w:color w:val="000000"/>
        </w:rPr>
        <w:t> </w:t>
      </w:r>
    </w:p>
    <w:p w14:paraId="3553740C"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5D97C2DB" w14:textId="3F7FFE35"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xml:space="preserve">“We’re really pleased with the new berths which will really help boost the local economy, in fact, they’ve all been snapped up already. Our new berth holders are particularly impressed with the stability of the pontoons and have commented on the </w:t>
      </w:r>
      <w:r>
        <w:rPr>
          <w:rFonts w:ascii="Calibri" w:hAnsi="Calibri" w:cs="Calibri"/>
          <w:color w:val="000000"/>
        </w:rPr>
        <w:t>glass-reinforced concrete</w:t>
      </w:r>
      <w:r w:rsidRPr="0065317B">
        <w:rPr>
          <w:rFonts w:ascii="Calibri" w:hAnsi="Calibri" w:cs="Calibri"/>
          <w:color w:val="000000"/>
        </w:rPr>
        <w:t xml:space="preserve"> decking, which they tell me feels much better underfoot than the wooden decking they’re used to.”</w:t>
      </w:r>
    </w:p>
    <w:p w14:paraId="221B24E0"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554C4256" w14:textId="77777777" w:rsidR="0065317B" w:rsidRDefault="0065317B" w:rsidP="0065317B">
      <w:pPr>
        <w:spacing w:line="276" w:lineRule="atLeast"/>
        <w:textAlignment w:val="baseline"/>
        <w:rPr>
          <w:rFonts w:ascii="Calibri" w:hAnsi="Calibri" w:cs="Calibri"/>
          <w:color w:val="000000"/>
        </w:rPr>
      </w:pPr>
    </w:p>
    <w:p w14:paraId="49A85B79" w14:textId="77777777" w:rsidR="0065317B" w:rsidRDefault="0065317B" w:rsidP="0065317B">
      <w:pPr>
        <w:spacing w:line="276" w:lineRule="atLeast"/>
        <w:textAlignment w:val="baseline"/>
        <w:rPr>
          <w:rFonts w:ascii="Calibri" w:hAnsi="Calibri" w:cs="Calibri"/>
          <w:color w:val="000000"/>
        </w:rPr>
      </w:pPr>
    </w:p>
    <w:p w14:paraId="158874B7" w14:textId="77777777" w:rsidR="0065317B" w:rsidRDefault="0065317B" w:rsidP="0065317B">
      <w:pPr>
        <w:spacing w:line="276" w:lineRule="atLeast"/>
        <w:textAlignment w:val="baseline"/>
        <w:rPr>
          <w:rFonts w:ascii="Calibri" w:hAnsi="Calibri" w:cs="Calibri"/>
          <w:color w:val="000000"/>
        </w:rPr>
      </w:pPr>
    </w:p>
    <w:p w14:paraId="06626CA3" w14:textId="5ACA14AF"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xml:space="preserve">To find out more about Inland and </w:t>
      </w:r>
      <w:proofErr w:type="spellStart"/>
      <w:r w:rsidRPr="0065317B">
        <w:rPr>
          <w:rFonts w:ascii="Calibri" w:hAnsi="Calibri" w:cs="Calibri"/>
          <w:color w:val="000000"/>
        </w:rPr>
        <w:t>Coastal’s</w:t>
      </w:r>
      <w:proofErr w:type="spellEnd"/>
      <w:r w:rsidRPr="0065317B">
        <w:rPr>
          <w:rFonts w:ascii="Calibri" w:hAnsi="Calibri" w:cs="Calibri"/>
          <w:color w:val="000000"/>
        </w:rPr>
        <w:t xml:space="preserve"> pontoon ranges and unique decking options visit</w:t>
      </w:r>
      <w:r w:rsidRPr="0065317B">
        <w:rPr>
          <w:rStyle w:val="apple-converted-space"/>
          <w:rFonts w:ascii="Calibri" w:hAnsi="Calibri" w:cs="Calibri"/>
          <w:color w:val="000000"/>
        </w:rPr>
        <w:t> </w:t>
      </w:r>
      <w:hyperlink r:id="rId7" w:tooltip="inlandandcoastal.com" w:history="1">
        <w:r w:rsidRPr="0065317B">
          <w:rPr>
            <w:rStyle w:val="Hyperlink"/>
            <w:rFonts w:ascii="Calibri" w:hAnsi="Calibri" w:cs="Calibri"/>
            <w:color w:val="0563C1"/>
          </w:rPr>
          <w:t>https://inlandandcoastal.com</w:t>
        </w:r>
      </w:hyperlink>
      <w:r w:rsidRPr="0065317B">
        <w:rPr>
          <w:rFonts w:ascii="Calibri" w:hAnsi="Calibri" w:cs="Calibri"/>
          <w:color w:val="000000"/>
        </w:rPr>
        <w:t> or email </w:t>
      </w:r>
      <w:hyperlink r:id="rId8" w:history="1">
        <w:r w:rsidRPr="0065317B">
          <w:rPr>
            <w:rStyle w:val="Hyperlink"/>
            <w:rFonts w:ascii="Calibri" w:hAnsi="Calibri" w:cs="Calibri"/>
            <w:color w:val="0563C1"/>
          </w:rPr>
          <w:t>sales@inlandandcoastal.com</w:t>
        </w:r>
      </w:hyperlink>
    </w:p>
    <w:p w14:paraId="08EE52BB" w14:textId="77777777" w:rsidR="0065317B" w:rsidRPr="0065317B" w:rsidRDefault="0065317B" w:rsidP="0065317B">
      <w:pPr>
        <w:spacing w:line="276" w:lineRule="atLeast"/>
        <w:textAlignment w:val="baseline"/>
        <w:rPr>
          <w:rFonts w:ascii="Calibri" w:hAnsi="Calibri" w:cs="Calibri"/>
          <w:color w:val="000000"/>
        </w:rPr>
      </w:pPr>
      <w:r w:rsidRPr="0065317B">
        <w:rPr>
          <w:rFonts w:ascii="Calibri" w:hAnsi="Calibri" w:cs="Calibri"/>
          <w:color w:val="000000"/>
        </w:rPr>
        <w:t> </w:t>
      </w:r>
    </w:p>
    <w:p w14:paraId="39E8752C" w14:textId="77777777" w:rsidR="0065317B" w:rsidRPr="0065317B" w:rsidRDefault="0065317B" w:rsidP="0065317B">
      <w:pPr>
        <w:spacing w:line="276" w:lineRule="atLeast"/>
        <w:textAlignment w:val="baseline"/>
        <w:rPr>
          <w:rFonts w:ascii="Calibri" w:hAnsi="Calibri" w:cs="Calibri"/>
          <w:color w:val="000000"/>
        </w:rPr>
      </w:pPr>
      <w:r w:rsidRPr="0065317B">
        <w:rPr>
          <w:rStyle w:val="Hyperlink"/>
          <w:rFonts w:ascii="Calibri" w:hAnsi="Calibri" w:cs="Calibri"/>
          <w:color w:val="000000"/>
          <w:u w:val="none"/>
        </w:rPr>
        <w:t>For more information on Fowey Harbour visit</w:t>
      </w:r>
      <w:r w:rsidRPr="0065317B">
        <w:rPr>
          <w:rStyle w:val="apple-converted-space"/>
          <w:rFonts w:ascii="Calibri" w:hAnsi="Calibri" w:cs="Calibri"/>
          <w:color w:val="000000"/>
        </w:rPr>
        <w:t> </w:t>
      </w:r>
      <w:hyperlink r:id="rId9" w:tooltip="foweyharbour.co.uk" w:history="1">
        <w:r w:rsidRPr="0065317B">
          <w:rPr>
            <w:rStyle w:val="Hyperlink"/>
            <w:rFonts w:ascii="Calibri" w:hAnsi="Calibri" w:cs="Calibri"/>
          </w:rPr>
          <w:t>https://foweyharbour.co.uk</w:t>
        </w:r>
      </w:hyperlink>
      <w:r w:rsidRPr="0065317B">
        <w:rPr>
          <w:rStyle w:val="apple-converted-space"/>
          <w:rFonts w:ascii="Calibri" w:hAnsi="Calibri" w:cs="Calibri"/>
          <w:color w:val="000000"/>
        </w:rPr>
        <w:t> </w:t>
      </w:r>
      <w:r w:rsidRPr="0065317B">
        <w:rPr>
          <w:rFonts w:ascii="Calibri" w:hAnsi="Calibri" w:cs="Calibri"/>
          <w:color w:val="000000"/>
        </w:rPr>
        <w:t> </w:t>
      </w:r>
    </w:p>
    <w:p w14:paraId="25E3FD64" w14:textId="77777777" w:rsidR="0065317B" w:rsidRPr="0065317B" w:rsidRDefault="0065317B" w:rsidP="0065317B">
      <w:pPr>
        <w:rPr>
          <w:rFonts w:ascii="Calibri" w:hAnsi="Calibri" w:cs="Calibri"/>
          <w:color w:val="000000"/>
        </w:rPr>
      </w:pPr>
      <w:r w:rsidRPr="0065317B">
        <w:rPr>
          <w:rFonts w:ascii="Calibri" w:hAnsi="Calibri" w:cs="Calibri"/>
          <w:b/>
          <w:bCs/>
          <w:color w:val="000000"/>
        </w:rPr>
        <w:t>  </w:t>
      </w:r>
    </w:p>
    <w:p w14:paraId="367CA817" w14:textId="77777777" w:rsidR="0065317B" w:rsidRPr="0065317B" w:rsidRDefault="0065317B" w:rsidP="0065317B">
      <w:pPr>
        <w:rPr>
          <w:rFonts w:ascii="Calibri" w:hAnsi="Calibri" w:cs="Calibri"/>
          <w:color w:val="000000"/>
        </w:rPr>
      </w:pPr>
      <w:r w:rsidRPr="0065317B">
        <w:rPr>
          <w:rFonts w:ascii="Calibri" w:hAnsi="Calibri" w:cs="Calibri"/>
          <w:b/>
          <w:bCs/>
          <w:color w:val="000000"/>
        </w:rPr>
        <w:t>Ends</w:t>
      </w:r>
    </w:p>
    <w:p w14:paraId="1BD62FC7" w14:textId="31E4BED1" w:rsidR="008710EB" w:rsidRPr="0065317B" w:rsidRDefault="008710EB" w:rsidP="0065317B">
      <w:pPr>
        <w:rPr>
          <w:rFonts w:ascii="Calibri" w:hAnsi="Calibri" w:cs="Calibri"/>
          <w:color w:val="000000"/>
          <w:sz w:val="22"/>
          <w:szCs w:val="22"/>
        </w:rPr>
      </w:pPr>
    </w:p>
    <w:p w14:paraId="02F3A390" w14:textId="77777777" w:rsidR="008710EB" w:rsidRDefault="008710EB" w:rsidP="008710EB">
      <w:pPr>
        <w:autoSpaceDE w:val="0"/>
        <w:autoSpaceDN w:val="0"/>
        <w:adjustRightInd w:val="0"/>
        <w:rPr>
          <w:rFonts w:ascii="Calibri" w:hAnsi="Calibri" w:cs="Calibri"/>
          <w:b/>
          <w:bCs/>
          <w:sz w:val="20"/>
          <w:szCs w:val="20"/>
        </w:rPr>
      </w:pPr>
    </w:p>
    <w:p w14:paraId="57D67C9D" w14:textId="77777777"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77777777" w:rsidR="008710EB" w:rsidRDefault="008710E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specialise in the design, manufacture and installation of marinas.</w:t>
      </w:r>
    </w:p>
    <w:p w14:paraId="5F440BC6" w14:textId="77777777" w:rsidR="008710EB" w:rsidRPr="005215C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50848F8F"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77777777"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work internationally and have three offices;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75C9D8A5" w14:textId="77777777" w:rsidR="008710EB" w:rsidRPr="00792B8F" w:rsidRDefault="008710EB" w:rsidP="008710EB">
      <w:pPr>
        <w:rPr>
          <w:rFonts w:cstheme="minorHAnsi"/>
          <w:bCs/>
          <w:color w:val="353535"/>
          <w:lang w:val="en-US"/>
        </w:rPr>
      </w:pPr>
    </w:p>
    <w:p w14:paraId="5B891BAA" w14:textId="77777777" w:rsidR="008710EB" w:rsidRPr="00792B8F" w:rsidRDefault="008710EB" w:rsidP="008710EB">
      <w:pPr>
        <w:rPr>
          <w:rFonts w:cstheme="minorHAnsi"/>
          <w:bCs/>
          <w:color w:val="353535"/>
          <w:lang w:val="en-US"/>
        </w:rPr>
      </w:pPr>
      <w:r w:rsidRPr="00792B8F">
        <w:rPr>
          <w:rFonts w:cstheme="minorHAnsi"/>
          <w:bCs/>
          <w:color w:val="353535"/>
          <w:lang w:val="en-US"/>
        </w:rPr>
        <w:t> </w:t>
      </w:r>
    </w:p>
    <w:p w14:paraId="35F72DFD" w14:textId="77777777"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6429" w14:textId="77777777" w:rsidR="00CA4E62" w:rsidRDefault="00CA4E62" w:rsidP="008F05A7">
      <w:r>
        <w:separator/>
      </w:r>
    </w:p>
  </w:endnote>
  <w:endnote w:type="continuationSeparator" w:id="0">
    <w:p w14:paraId="796A963F" w14:textId="77777777" w:rsidR="00CA4E62" w:rsidRDefault="00CA4E62"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87A5" w14:textId="77777777" w:rsidR="00CA4E62" w:rsidRDefault="00CA4E62" w:rsidP="008F05A7">
      <w:r>
        <w:separator/>
      </w:r>
    </w:p>
  </w:footnote>
  <w:footnote w:type="continuationSeparator" w:id="0">
    <w:p w14:paraId="5032685E" w14:textId="77777777" w:rsidR="00CA4E62" w:rsidRDefault="00CA4E62"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079C2"/>
    <w:rsid w:val="00010635"/>
    <w:rsid w:val="0001084C"/>
    <w:rsid w:val="00011CB3"/>
    <w:rsid w:val="00030EB6"/>
    <w:rsid w:val="00031FE2"/>
    <w:rsid w:val="00041461"/>
    <w:rsid w:val="00043647"/>
    <w:rsid w:val="00043FFA"/>
    <w:rsid w:val="000446F1"/>
    <w:rsid w:val="00044B08"/>
    <w:rsid w:val="000500E6"/>
    <w:rsid w:val="00057115"/>
    <w:rsid w:val="00057331"/>
    <w:rsid w:val="000655E8"/>
    <w:rsid w:val="000719E6"/>
    <w:rsid w:val="000729F0"/>
    <w:rsid w:val="00074EB8"/>
    <w:rsid w:val="00076CF5"/>
    <w:rsid w:val="0007731D"/>
    <w:rsid w:val="000804FE"/>
    <w:rsid w:val="000831AB"/>
    <w:rsid w:val="00084689"/>
    <w:rsid w:val="00086087"/>
    <w:rsid w:val="00090230"/>
    <w:rsid w:val="00091074"/>
    <w:rsid w:val="00092FCD"/>
    <w:rsid w:val="00093A15"/>
    <w:rsid w:val="000960B0"/>
    <w:rsid w:val="000A19B6"/>
    <w:rsid w:val="000B077C"/>
    <w:rsid w:val="000B2E15"/>
    <w:rsid w:val="000B530B"/>
    <w:rsid w:val="000B6885"/>
    <w:rsid w:val="000B6E00"/>
    <w:rsid w:val="000C431D"/>
    <w:rsid w:val="000C7629"/>
    <w:rsid w:val="000D29CA"/>
    <w:rsid w:val="000D5FA4"/>
    <w:rsid w:val="000E4E6F"/>
    <w:rsid w:val="000F18EC"/>
    <w:rsid w:val="001063F1"/>
    <w:rsid w:val="0011371A"/>
    <w:rsid w:val="001143AA"/>
    <w:rsid w:val="0011721C"/>
    <w:rsid w:val="001242C3"/>
    <w:rsid w:val="001264EF"/>
    <w:rsid w:val="0013257E"/>
    <w:rsid w:val="00137C36"/>
    <w:rsid w:val="00140AE8"/>
    <w:rsid w:val="0014370E"/>
    <w:rsid w:val="001478AB"/>
    <w:rsid w:val="001504F1"/>
    <w:rsid w:val="001645A4"/>
    <w:rsid w:val="00180176"/>
    <w:rsid w:val="00182699"/>
    <w:rsid w:val="00182862"/>
    <w:rsid w:val="001858BD"/>
    <w:rsid w:val="00196A64"/>
    <w:rsid w:val="001A4B31"/>
    <w:rsid w:val="001A5F00"/>
    <w:rsid w:val="001A753E"/>
    <w:rsid w:val="001B0AB8"/>
    <w:rsid w:val="001B2E66"/>
    <w:rsid w:val="001B3CEE"/>
    <w:rsid w:val="001B3DD0"/>
    <w:rsid w:val="001B6A09"/>
    <w:rsid w:val="001B6F6A"/>
    <w:rsid w:val="001C056D"/>
    <w:rsid w:val="001C16A5"/>
    <w:rsid w:val="001C1B67"/>
    <w:rsid w:val="001C4533"/>
    <w:rsid w:val="001D365F"/>
    <w:rsid w:val="001D5425"/>
    <w:rsid w:val="001D62CB"/>
    <w:rsid w:val="001E6B8D"/>
    <w:rsid w:val="001E74E3"/>
    <w:rsid w:val="001F04EA"/>
    <w:rsid w:val="001F5674"/>
    <w:rsid w:val="001F6107"/>
    <w:rsid w:val="0020062C"/>
    <w:rsid w:val="00211EEA"/>
    <w:rsid w:val="00212AC3"/>
    <w:rsid w:val="00222186"/>
    <w:rsid w:val="002251B2"/>
    <w:rsid w:val="00225732"/>
    <w:rsid w:val="00226971"/>
    <w:rsid w:val="00226A39"/>
    <w:rsid w:val="002279BC"/>
    <w:rsid w:val="002327AF"/>
    <w:rsid w:val="00234DC8"/>
    <w:rsid w:val="00236CD1"/>
    <w:rsid w:val="00251577"/>
    <w:rsid w:val="00257ED9"/>
    <w:rsid w:val="002626AE"/>
    <w:rsid w:val="0026507F"/>
    <w:rsid w:val="00274056"/>
    <w:rsid w:val="002742FE"/>
    <w:rsid w:val="00284AD0"/>
    <w:rsid w:val="00285A18"/>
    <w:rsid w:val="00287B2D"/>
    <w:rsid w:val="00293BC3"/>
    <w:rsid w:val="00293E1B"/>
    <w:rsid w:val="002A0785"/>
    <w:rsid w:val="002A0B4D"/>
    <w:rsid w:val="002A6195"/>
    <w:rsid w:val="002B33D1"/>
    <w:rsid w:val="002B401B"/>
    <w:rsid w:val="002C1A20"/>
    <w:rsid w:val="002C3359"/>
    <w:rsid w:val="002C6BD8"/>
    <w:rsid w:val="002D2514"/>
    <w:rsid w:val="002D251A"/>
    <w:rsid w:val="002D3F1B"/>
    <w:rsid w:val="002E5683"/>
    <w:rsid w:val="002F38DD"/>
    <w:rsid w:val="002F5CBE"/>
    <w:rsid w:val="003145C5"/>
    <w:rsid w:val="00315E21"/>
    <w:rsid w:val="0032069C"/>
    <w:rsid w:val="00321382"/>
    <w:rsid w:val="00322F93"/>
    <w:rsid w:val="00323775"/>
    <w:rsid w:val="00325D46"/>
    <w:rsid w:val="003313C6"/>
    <w:rsid w:val="00333160"/>
    <w:rsid w:val="00333CD8"/>
    <w:rsid w:val="00335DCF"/>
    <w:rsid w:val="00340012"/>
    <w:rsid w:val="00341178"/>
    <w:rsid w:val="00352E03"/>
    <w:rsid w:val="00353C65"/>
    <w:rsid w:val="00371B9C"/>
    <w:rsid w:val="00373D2B"/>
    <w:rsid w:val="003750BA"/>
    <w:rsid w:val="00375447"/>
    <w:rsid w:val="003762B6"/>
    <w:rsid w:val="00382F1F"/>
    <w:rsid w:val="00383D3B"/>
    <w:rsid w:val="00385AC1"/>
    <w:rsid w:val="00385ED1"/>
    <w:rsid w:val="003914E9"/>
    <w:rsid w:val="003A6D6A"/>
    <w:rsid w:val="003B13B6"/>
    <w:rsid w:val="003B4C8B"/>
    <w:rsid w:val="003B77DA"/>
    <w:rsid w:val="003C4B0F"/>
    <w:rsid w:val="003C6AFB"/>
    <w:rsid w:val="003D193D"/>
    <w:rsid w:val="003F41C0"/>
    <w:rsid w:val="003F7DE4"/>
    <w:rsid w:val="004027FF"/>
    <w:rsid w:val="0040682F"/>
    <w:rsid w:val="004076D0"/>
    <w:rsid w:val="00410CF2"/>
    <w:rsid w:val="0041326A"/>
    <w:rsid w:val="00414A2C"/>
    <w:rsid w:val="0041572C"/>
    <w:rsid w:val="0042076D"/>
    <w:rsid w:val="00424186"/>
    <w:rsid w:val="00426E52"/>
    <w:rsid w:val="004304EE"/>
    <w:rsid w:val="004328E2"/>
    <w:rsid w:val="00436F81"/>
    <w:rsid w:val="00442A38"/>
    <w:rsid w:val="0044508D"/>
    <w:rsid w:val="004471B3"/>
    <w:rsid w:val="0045443E"/>
    <w:rsid w:val="00460235"/>
    <w:rsid w:val="0047570B"/>
    <w:rsid w:val="00485850"/>
    <w:rsid w:val="00491224"/>
    <w:rsid w:val="00491AE3"/>
    <w:rsid w:val="004A48EA"/>
    <w:rsid w:val="004B28A7"/>
    <w:rsid w:val="004B7387"/>
    <w:rsid w:val="004C0849"/>
    <w:rsid w:val="004C4D81"/>
    <w:rsid w:val="004C732F"/>
    <w:rsid w:val="004D634A"/>
    <w:rsid w:val="004E1685"/>
    <w:rsid w:val="004E29C2"/>
    <w:rsid w:val="004F2B71"/>
    <w:rsid w:val="004F4AD5"/>
    <w:rsid w:val="00502D44"/>
    <w:rsid w:val="00503C75"/>
    <w:rsid w:val="00510FC6"/>
    <w:rsid w:val="00514BE7"/>
    <w:rsid w:val="005215C6"/>
    <w:rsid w:val="00521748"/>
    <w:rsid w:val="00522380"/>
    <w:rsid w:val="0052737F"/>
    <w:rsid w:val="00527DE7"/>
    <w:rsid w:val="005325E0"/>
    <w:rsid w:val="00536B14"/>
    <w:rsid w:val="0053743F"/>
    <w:rsid w:val="00537C52"/>
    <w:rsid w:val="005400DD"/>
    <w:rsid w:val="005414E6"/>
    <w:rsid w:val="00542B38"/>
    <w:rsid w:val="00550CDF"/>
    <w:rsid w:val="00550DF4"/>
    <w:rsid w:val="00550FEF"/>
    <w:rsid w:val="005515EC"/>
    <w:rsid w:val="005558E2"/>
    <w:rsid w:val="0056158B"/>
    <w:rsid w:val="0057439C"/>
    <w:rsid w:val="005754BC"/>
    <w:rsid w:val="0057567F"/>
    <w:rsid w:val="0058191C"/>
    <w:rsid w:val="00583855"/>
    <w:rsid w:val="00583EFB"/>
    <w:rsid w:val="00586E4D"/>
    <w:rsid w:val="0059429A"/>
    <w:rsid w:val="00595BEA"/>
    <w:rsid w:val="0059608A"/>
    <w:rsid w:val="0059623F"/>
    <w:rsid w:val="005B36F0"/>
    <w:rsid w:val="005C2156"/>
    <w:rsid w:val="005C2BC4"/>
    <w:rsid w:val="005C3D5F"/>
    <w:rsid w:val="005D1194"/>
    <w:rsid w:val="005D3653"/>
    <w:rsid w:val="005D51B2"/>
    <w:rsid w:val="005E147D"/>
    <w:rsid w:val="005E4FAC"/>
    <w:rsid w:val="005F445C"/>
    <w:rsid w:val="00603231"/>
    <w:rsid w:val="00606D3C"/>
    <w:rsid w:val="00612719"/>
    <w:rsid w:val="00616B7A"/>
    <w:rsid w:val="00632054"/>
    <w:rsid w:val="00632657"/>
    <w:rsid w:val="00636153"/>
    <w:rsid w:val="00642B26"/>
    <w:rsid w:val="00644696"/>
    <w:rsid w:val="00645541"/>
    <w:rsid w:val="006501DE"/>
    <w:rsid w:val="0065317B"/>
    <w:rsid w:val="00655721"/>
    <w:rsid w:val="00661B4A"/>
    <w:rsid w:val="00661F24"/>
    <w:rsid w:val="00663C8F"/>
    <w:rsid w:val="00664107"/>
    <w:rsid w:val="00665C0B"/>
    <w:rsid w:val="00671D23"/>
    <w:rsid w:val="00676D3C"/>
    <w:rsid w:val="0068066A"/>
    <w:rsid w:val="00682A16"/>
    <w:rsid w:val="006A0151"/>
    <w:rsid w:val="006A0D3D"/>
    <w:rsid w:val="006A3D7B"/>
    <w:rsid w:val="006B0ECA"/>
    <w:rsid w:val="006B1CD1"/>
    <w:rsid w:val="006B5780"/>
    <w:rsid w:val="006C5935"/>
    <w:rsid w:val="006C7992"/>
    <w:rsid w:val="006D23B3"/>
    <w:rsid w:val="006D31A0"/>
    <w:rsid w:val="006D769F"/>
    <w:rsid w:val="006E285E"/>
    <w:rsid w:val="006E2EF9"/>
    <w:rsid w:val="006F3D24"/>
    <w:rsid w:val="00701975"/>
    <w:rsid w:val="007048AB"/>
    <w:rsid w:val="00712DFC"/>
    <w:rsid w:val="0071409D"/>
    <w:rsid w:val="007142AC"/>
    <w:rsid w:val="00715640"/>
    <w:rsid w:val="007177B6"/>
    <w:rsid w:val="0071794E"/>
    <w:rsid w:val="007247FC"/>
    <w:rsid w:val="0072507A"/>
    <w:rsid w:val="00733AA5"/>
    <w:rsid w:val="0073542B"/>
    <w:rsid w:val="00735549"/>
    <w:rsid w:val="007413E1"/>
    <w:rsid w:val="007429FD"/>
    <w:rsid w:val="00744258"/>
    <w:rsid w:val="00753563"/>
    <w:rsid w:val="00765B2D"/>
    <w:rsid w:val="00765F5E"/>
    <w:rsid w:val="00773F94"/>
    <w:rsid w:val="007760F3"/>
    <w:rsid w:val="00777F84"/>
    <w:rsid w:val="00782C86"/>
    <w:rsid w:val="00792B8F"/>
    <w:rsid w:val="00795D5D"/>
    <w:rsid w:val="00796B2F"/>
    <w:rsid w:val="007B3924"/>
    <w:rsid w:val="007C6B1B"/>
    <w:rsid w:val="007C77C7"/>
    <w:rsid w:val="007D00B0"/>
    <w:rsid w:val="007D0879"/>
    <w:rsid w:val="007D08E9"/>
    <w:rsid w:val="007D3705"/>
    <w:rsid w:val="007D4874"/>
    <w:rsid w:val="007E1343"/>
    <w:rsid w:val="007E65FB"/>
    <w:rsid w:val="007E7322"/>
    <w:rsid w:val="007F0324"/>
    <w:rsid w:val="007F0917"/>
    <w:rsid w:val="007F192B"/>
    <w:rsid w:val="007F527B"/>
    <w:rsid w:val="007F62C1"/>
    <w:rsid w:val="008032AB"/>
    <w:rsid w:val="0081179E"/>
    <w:rsid w:val="00815566"/>
    <w:rsid w:val="00817BDF"/>
    <w:rsid w:val="00820A42"/>
    <w:rsid w:val="00821129"/>
    <w:rsid w:val="00833EF6"/>
    <w:rsid w:val="008362C6"/>
    <w:rsid w:val="00837F81"/>
    <w:rsid w:val="00843437"/>
    <w:rsid w:val="008475FE"/>
    <w:rsid w:val="008476CD"/>
    <w:rsid w:val="00847F24"/>
    <w:rsid w:val="00851831"/>
    <w:rsid w:val="00855444"/>
    <w:rsid w:val="00856FD6"/>
    <w:rsid w:val="00860068"/>
    <w:rsid w:val="00861501"/>
    <w:rsid w:val="00862E8B"/>
    <w:rsid w:val="00866419"/>
    <w:rsid w:val="008710EB"/>
    <w:rsid w:val="00883961"/>
    <w:rsid w:val="008A169A"/>
    <w:rsid w:val="008A3607"/>
    <w:rsid w:val="008A3CDA"/>
    <w:rsid w:val="008B1514"/>
    <w:rsid w:val="008B1F58"/>
    <w:rsid w:val="008B61F5"/>
    <w:rsid w:val="008B678D"/>
    <w:rsid w:val="008C2F77"/>
    <w:rsid w:val="008C342B"/>
    <w:rsid w:val="008C5910"/>
    <w:rsid w:val="008D0E9F"/>
    <w:rsid w:val="008D790F"/>
    <w:rsid w:val="008E3E66"/>
    <w:rsid w:val="008F05A7"/>
    <w:rsid w:val="009035DA"/>
    <w:rsid w:val="009056E7"/>
    <w:rsid w:val="0090597C"/>
    <w:rsid w:val="00911230"/>
    <w:rsid w:val="0091214D"/>
    <w:rsid w:val="00912759"/>
    <w:rsid w:val="00913021"/>
    <w:rsid w:val="00913DCA"/>
    <w:rsid w:val="00922524"/>
    <w:rsid w:val="00933F0B"/>
    <w:rsid w:val="0094214C"/>
    <w:rsid w:val="00942CC7"/>
    <w:rsid w:val="00942DC8"/>
    <w:rsid w:val="009459CE"/>
    <w:rsid w:val="009538D7"/>
    <w:rsid w:val="00960A52"/>
    <w:rsid w:val="00971B1C"/>
    <w:rsid w:val="00973027"/>
    <w:rsid w:val="009755BE"/>
    <w:rsid w:val="009842E3"/>
    <w:rsid w:val="0098495C"/>
    <w:rsid w:val="0098651E"/>
    <w:rsid w:val="00992A21"/>
    <w:rsid w:val="00995D3A"/>
    <w:rsid w:val="00996A95"/>
    <w:rsid w:val="009A05D7"/>
    <w:rsid w:val="009A2913"/>
    <w:rsid w:val="009A36A7"/>
    <w:rsid w:val="009B2884"/>
    <w:rsid w:val="009B40A9"/>
    <w:rsid w:val="009B7F7E"/>
    <w:rsid w:val="009C1EE3"/>
    <w:rsid w:val="009C2278"/>
    <w:rsid w:val="009C4C5A"/>
    <w:rsid w:val="009C54DC"/>
    <w:rsid w:val="009C5DD2"/>
    <w:rsid w:val="009C6B0E"/>
    <w:rsid w:val="009D2F8F"/>
    <w:rsid w:val="009E0EEB"/>
    <w:rsid w:val="009E1EA5"/>
    <w:rsid w:val="009E2EEE"/>
    <w:rsid w:val="009E61D8"/>
    <w:rsid w:val="009F0A36"/>
    <w:rsid w:val="009F2A8E"/>
    <w:rsid w:val="009F4B8E"/>
    <w:rsid w:val="009F579E"/>
    <w:rsid w:val="00A15047"/>
    <w:rsid w:val="00A21136"/>
    <w:rsid w:val="00A24391"/>
    <w:rsid w:val="00A24CBC"/>
    <w:rsid w:val="00A275E3"/>
    <w:rsid w:val="00A301F5"/>
    <w:rsid w:val="00A32F9D"/>
    <w:rsid w:val="00A36CF4"/>
    <w:rsid w:val="00A4187D"/>
    <w:rsid w:val="00A42393"/>
    <w:rsid w:val="00A4497D"/>
    <w:rsid w:val="00A51939"/>
    <w:rsid w:val="00A56AD8"/>
    <w:rsid w:val="00A56EAE"/>
    <w:rsid w:val="00A57007"/>
    <w:rsid w:val="00A573F5"/>
    <w:rsid w:val="00A73117"/>
    <w:rsid w:val="00A76377"/>
    <w:rsid w:val="00A84E3A"/>
    <w:rsid w:val="00A92991"/>
    <w:rsid w:val="00A94EA1"/>
    <w:rsid w:val="00A952AC"/>
    <w:rsid w:val="00A95ACB"/>
    <w:rsid w:val="00AA61B5"/>
    <w:rsid w:val="00AA78E9"/>
    <w:rsid w:val="00AB4200"/>
    <w:rsid w:val="00AB6EA2"/>
    <w:rsid w:val="00AB6FBE"/>
    <w:rsid w:val="00AC1960"/>
    <w:rsid w:val="00AC19F7"/>
    <w:rsid w:val="00AC5741"/>
    <w:rsid w:val="00AC67FC"/>
    <w:rsid w:val="00AC724C"/>
    <w:rsid w:val="00AD02A0"/>
    <w:rsid w:val="00AD431F"/>
    <w:rsid w:val="00AD693E"/>
    <w:rsid w:val="00AE5403"/>
    <w:rsid w:val="00AF3641"/>
    <w:rsid w:val="00AF4660"/>
    <w:rsid w:val="00AF6195"/>
    <w:rsid w:val="00B018B3"/>
    <w:rsid w:val="00B0260A"/>
    <w:rsid w:val="00B06B8F"/>
    <w:rsid w:val="00B075F3"/>
    <w:rsid w:val="00B077DA"/>
    <w:rsid w:val="00B12BCD"/>
    <w:rsid w:val="00B13F57"/>
    <w:rsid w:val="00B20DD7"/>
    <w:rsid w:val="00B24893"/>
    <w:rsid w:val="00B26AA9"/>
    <w:rsid w:val="00B30EF1"/>
    <w:rsid w:val="00B40841"/>
    <w:rsid w:val="00B43482"/>
    <w:rsid w:val="00B4360C"/>
    <w:rsid w:val="00B44E79"/>
    <w:rsid w:val="00B50672"/>
    <w:rsid w:val="00B54615"/>
    <w:rsid w:val="00B54D6F"/>
    <w:rsid w:val="00B6678A"/>
    <w:rsid w:val="00B81147"/>
    <w:rsid w:val="00B837C9"/>
    <w:rsid w:val="00B870D7"/>
    <w:rsid w:val="00B91FBD"/>
    <w:rsid w:val="00B940BD"/>
    <w:rsid w:val="00B949BA"/>
    <w:rsid w:val="00B9734F"/>
    <w:rsid w:val="00BA5398"/>
    <w:rsid w:val="00BC3430"/>
    <w:rsid w:val="00BC4638"/>
    <w:rsid w:val="00BC74CD"/>
    <w:rsid w:val="00BD1303"/>
    <w:rsid w:val="00BD7CBB"/>
    <w:rsid w:val="00BE0376"/>
    <w:rsid w:val="00BE2621"/>
    <w:rsid w:val="00BE3550"/>
    <w:rsid w:val="00BE5DB1"/>
    <w:rsid w:val="00C001D1"/>
    <w:rsid w:val="00C03A98"/>
    <w:rsid w:val="00C0588C"/>
    <w:rsid w:val="00C11EC0"/>
    <w:rsid w:val="00C1317B"/>
    <w:rsid w:val="00C13470"/>
    <w:rsid w:val="00C136AD"/>
    <w:rsid w:val="00C13B7E"/>
    <w:rsid w:val="00C13C35"/>
    <w:rsid w:val="00C1465B"/>
    <w:rsid w:val="00C15031"/>
    <w:rsid w:val="00C35797"/>
    <w:rsid w:val="00C36019"/>
    <w:rsid w:val="00C36994"/>
    <w:rsid w:val="00C42EE2"/>
    <w:rsid w:val="00C435CC"/>
    <w:rsid w:val="00C442FF"/>
    <w:rsid w:val="00C44AA8"/>
    <w:rsid w:val="00C54BEB"/>
    <w:rsid w:val="00C615CA"/>
    <w:rsid w:val="00C61C89"/>
    <w:rsid w:val="00C65E93"/>
    <w:rsid w:val="00C66655"/>
    <w:rsid w:val="00C66DA2"/>
    <w:rsid w:val="00C75CE0"/>
    <w:rsid w:val="00C9536B"/>
    <w:rsid w:val="00C96D01"/>
    <w:rsid w:val="00C97BE5"/>
    <w:rsid w:val="00CA1AB2"/>
    <w:rsid w:val="00CA4BC0"/>
    <w:rsid w:val="00CA4E62"/>
    <w:rsid w:val="00CB7F2A"/>
    <w:rsid w:val="00CC330F"/>
    <w:rsid w:val="00CD406E"/>
    <w:rsid w:val="00CD5873"/>
    <w:rsid w:val="00CD5B4D"/>
    <w:rsid w:val="00CE03F2"/>
    <w:rsid w:val="00CE1582"/>
    <w:rsid w:val="00CE1696"/>
    <w:rsid w:val="00CE22C7"/>
    <w:rsid w:val="00CE7773"/>
    <w:rsid w:val="00CE788B"/>
    <w:rsid w:val="00CF14F4"/>
    <w:rsid w:val="00CF5127"/>
    <w:rsid w:val="00D01982"/>
    <w:rsid w:val="00D01CFF"/>
    <w:rsid w:val="00D1094D"/>
    <w:rsid w:val="00D142A6"/>
    <w:rsid w:val="00D17051"/>
    <w:rsid w:val="00D179AB"/>
    <w:rsid w:val="00D208F3"/>
    <w:rsid w:val="00D22E0D"/>
    <w:rsid w:val="00D23551"/>
    <w:rsid w:val="00D265F4"/>
    <w:rsid w:val="00D26E1D"/>
    <w:rsid w:val="00D50830"/>
    <w:rsid w:val="00D55766"/>
    <w:rsid w:val="00D6238F"/>
    <w:rsid w:val="00D658DE"/>
    <w:rsid w:val="00D70409"/>
    <w:rsid w:val="00D72853"/>
    <w:rsid w:val="00D737B0"/>
    <w:rsid w:val="00D76D9E"/>
    <w:rsid w:val="00D8424D"/>
    <w:rsid w:val="00D85D2E"/>
    <w:rsid w:val="00D864BA"/>
    <w:rsid w:val="00D907D4"/>
    <w:rsid w:val="00D97496"/>
    <w:rsid w:val="00DA2894"/>
    <w:rsid w:val="00DB28A3"/>
    <w:rsid w:val="00DB6A9C"/>
    <w:rsid w:val="00DC09B1"/>
    <w:rsid w:val="00DC1755"/>
    <w:rsid w:val="00DC3716"/>
    <w:rsid w:val="00DC3939"/>
    <w:rsid w:val="00DD453E"/>
    <w:rsid w:val="00DE1372"/>
    <w:rsid w:val="00DE23D1"/>
    <w:rsid w:val="00DE2F22"/>
    <w:rsid w:val="00DF61C6"/>
    <w:rsid w:val="00E078B7"/>
    <w:rsid w:val="00E07B0E"/>
    <w:rsid w:val="00E11D10"/>
    <w:rsid w:val="00E12EFA"/>
    <w:rsid w:val="00E209C9"/>
    <w:rsid w:val="00E226C0"/>
    <w:rsid w:val="00E2388E"/>
    <w:rsid w:val="00E25130"/>
    <w:rsid w:val="00E32466"/>
    <w:rsid w:val="00E353D0"/>
    <w:rsid w:val="00E407C8"/>
    <w:rsid w:val="00E4705F"/>
    <w:rsid w:val="00E62F7B"/>
    <w:rsid w:val="00E70230"/>
    <w:rsid w:val="00E727B6"/>
    <w:rsid w:val="00E74FB2"/>
    <w:rsid w:val="00E75DF2"/>
    <w:rsid w:val="00E86503"/>
    <w:rsid w:val="00E9465C"/>
    <w:rsid w:val="00E95A0F"/>
    <w:rsid w:val="00E9775A"/>
    <w:rsid w:val="00E97F58"/>
    <w:rsid w:val="00EA731A"/>
    <w:rsid w:val="00EB1839"/>
    <w:rsid w:val="00EC1C31"/>
    <w:rsid w:val="00ED01CA"/>
    <w:rsid w:val="00ED2244"/>
    <w:rsid w:val="00ED3086"/>
    <w:rsid w:val="00EE53EE"/>
    <w:rsid w:val="00EE5C5B"/>
    <w:rsid w:val="00F01980"/>
    <w:rsid w:val="00F056EF"/>
    <w:rsid w:val="00F20548"/>
    <w:rsid w:val="00F21100"/>
    <w:rsid w:val="00F21B0A"/>
    <w:rsid w:val="00F21E06"/>
    <w:rsid w:val="00F23E99"/>
    <w:rsid w:val="00F2690A"/>
    <w:rsid w:val="00F314D7"/>
    <w:rsid w:val="00F401DA"/>
    <w:rsid w:val="00F4046C"/>
    <w:rsid w:val="00F453EA"/>
    <w:rsid w:val="00F65C87"/>
    <w:rsid w:val="00F7150C"/>
    <w:rsid w:val="00F72E31"/>
    <w:rsid w:val="00F83E59"/>
    <w:rsid w:val="00F90C4F"/>
    <w:rsid w:val="00F9405A"/>
    <w:rsid w:val="00F97F43"/>
    <w:rsid w:val="00FA06A3"/>
    <w:rsid w:val="00FA18A2"/>
    <w:rsid w:val="00FA368D"/>
    <w:rsid w:val="00FB6404"/>
    <w:rsid w:val="00FB7A51"/>
    <w:rsid w:val="00FC244D"/>
    <w:rsid w:val="00FC3F74"/>
    <w:rsid w:val="00FC60B6"/>
    <w:rsid w:val="00FE01B4"/>
    <w:rsid w:val="00FE7799"/>
    <w:rsid w:val="00FF4F16"/>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sand.esvalabs.com/?u=https%3A%2F%2Finlandandcoastal.com&amp;e=21633225&amp;h=19161c4f&amp;f=n&amp;p=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urlsand.esvalabs.com/?u=https%3A%2F%2Ffoweyharbour.co.uk&amp;e=21633225&amp;h=d47d4acf&amp;f=n&amp;p=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144</cp:revision>
  <cp:lastPrinted>2019-09-26T14:00:00Z</cp:lastPrinted>
  <dcterms:created xsi:type="dcterms:W3CDTF">2020-06-16T13:23:00Z</dcterms:created>
  <dcterms:modified xsi:type="dcterms:W3CDTF">2021-07-28T13:25:00Z</dcterms:modified>
</cp:coreProperties>
</file>