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0C16B829" w14:textId="77777777" w:rsidR="00D55A52" w:rsidRDefault="00C22057" w:rsidP="000A4BEA">
      <w:pPr>
        <w:rPr>
          <w:b/>
          <w:bCs/>
        </w:rPr>
      </w:pPr>
      <w:r w:rsidRPr="00382BBD">
        <w:rPr>
          <w:b/>
          <w:bCs/>
        </w:rPr>
        <w:t>For</w:t>
      </w:r>
      <w:r w:rsidR="000A4BEA" w:rsidRPr="00382BBD">
        <w:rPr>
          <w:b/>
          <w:bCs/>
        </w:rPr>
        <w:t xml:space="preserve"> Immediate Release</w:t>
      </w:r>
    </w:p>
    <w:p w14:paraId="011274BF" w14:textId="7E73ED4E" w:rsidR="000A4BEA" w:rsidRPr="00382BBD" w:rsidRDefault="008A0BCC" w:rsidP="000A4BEA">
      <w:pPr>
        <w:rPr>
          <w:b/>
          <w:bCs/>
        </w:rPr>
      </w:pPr>
      <w:r>
        <w:rPr>
          <w:b/>
          <w:bCs/>
        </w:rPr>
        <w:t>29</w:t>
      </w:r>
      <w:r w:rsidR="00832C18">
        <w:rPr>
          <w:b/>
          <w:bCs/>
        </w:rPr>
        <w:t xml:space="preserve"> June</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3FC35003" w14:textId="77777777" w:rsidR="001B6432" w:rsidRPr="005D1826" w:rsidRDefault="001B6432" w:rsidP="001B6432">
      <w:pPr>
        <w:jc w:val="center"/>
        <w:rPr>
          <w:rFonts w:cstheme="minorHAnsi"/>
          <w:color w:val="000000" w:themeColor="text1"/>
        </w:rPr>
      </w:pPr>
      <w:r w:rsidRPr="005D1826">
        <w:rPr>
          <w:rFonts w:cstheme="minorHAnsi"/>
          <w:b/>
          <w:bCs/>
          <w:color w:val="000000" w:themeColor="text1"/>
        </w:rPr>
        <w:t>Double points back</w:t>
      </w:r>
      <w:r w:rsidRPr="005D1826">
        <w:rPr>
          <w:rStyle w:val="apple-converted-space"/>
          <w:rFonts w:cstheme="minorHAnsi"/>
          <w:b/>
          <w:bCs/>
          <w:color w:val="000000" w:themeColor="text1"/>
        </w:rPr>
        <w:t> </w:t>
      </w:r>
      <w:r w:rsidRPr="005D1826">
        <w:rPr>
          <w:rFonts w:cstheme="minorHAnsi"/>
          <w:b/>
          <w:bCs/>
          <w:color w:val="000000" w:themeColor="text1"/>
        </w:rPr>
        <w:t>on visitor berthing and</w:t>
      </w:r>
      <w:r w:rsidRPr="005D1826">
        <w:rPr>
          <w:rStyle w:val="apple-converted-space"/>
          <w:rFonts w:cstheme="minorHAnsi"/>
          <w:b/>
          <w:bCs/>
          <w:color w:val="000000" w:themeColor="text1"/>
        </w:rPr>
        <w:t> </w:t>
      </w:r>
      <w:r w:rsidRPr="005D1826">
        <w:rPr>
          <w:rFonts w:cstheme="minorHAnsi"/>
          <w:b/>
          <w:bCs/>
          <w:color w:val="000000" w:themeColor="text1"/>
        </w:rPr>
        <w:t>boatyard services</w:t>
      </w:r>
      <w:r w:rsidRPr="005D1826">
        <w:rPr>
          <w:rStyle w:val="apple-converted-space"/>
          <w:rFonts w:cstheme="minorHAnsi"/>
          <w:b/>
          <w:bCs/>
          <w:color w:val="000000" w:themeColor="text1"/>
        </w:rPr>
        <w:t> </w:t>
      </w:r>
      <w:r w:rsidRPr="005D1826">
        <w:rPr>
          <w:rFonts w:cstheme="minorHAnsi"/>
          <w:b/>
          <w:bCs/>
          <w:color w:val="000000" w:themeColor="text1"/>
        </w:rPr>
        <w:t xml:space="preserve">this summer with MDL’s </w:t>
      </w:r>
      <w:proofErr w:type="spellStart"/>
      <w:r w:rsidRPr="005D1826">
        <w:rPr>
          <w:rFonts w:cstheme="minorHAnsi"/>
          <w:b/>
          <w:bCs/>
          <w:color w:val="000000" w:themeColor="text1"/>
        </w:rPr>
        <w:t>Otium</w:t>
      </w:r>
      <w:proofErr w:type="spellEnd"/>
      <w:r w:rsidRPr="005D1826">
        <w:rPr>
          <w:rFonts w:cstheme="minorHAnsi"/>
          <w:b/>
          <w:bCs/>
          <w:color w:val="000000" w:themeColor="text1"/>
        </w:rPr>
        <w:t xml:space="preserve"> Rewards</w:t>
      </w:r>
    </w:p>
    <w:p w14:paraId="7ED04D5E" w14:textId="77777777" w:rsidR="00A32887" w:rsidRDefault="00A32887" w:rsidP="00A32887">
      <w:pPr>
        <w:jc w:val="center"/>
        <w:rPr>
          <w:rFonts w:ascii="Calibri" w:hAnsi="Calibri" w:cs="Calibri"/>
          <w:color w:val="000000"/>
          <w:sz w:val="22"/>
          <w:szCs w:val="22"/>
        </w:rPr>
      </w:pPr>
      <w:r>
        <w:rPr>
          <w:rFonts w:ascii="Calibri" w:hAnsi="Calibri" w:cs="Calibri"/>
          <w:b/>
          <w:bCs/>
          <w:color w:val="000000"/>
          <w:sz w:val="22"/>
          <w:szCs w:val="22"/>
        </w:rPr>
        <w:t> </w:t>
      </w:r>
    </w:p>
    <w:p w14:paraId="18350D41"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Visitors to any of MDL Marinas’ 19 beautiful waterside destinations can earn double points this summer on visitor berthing</w:t>
      </w:r>
      <w:r>
        <w:rPr>
          <w:rStyle w:val="apple-converted-space"/>
          <w:rFonts w:ascii="Calibri" w:hAnsi="Calibri" w:cs="Calibri"/>
          <w:color w:val="000000"/>
          <w:sz w:val="22"/>
          <w:szCs w:val="22"/>
        </w:rPr>
        <w:t> </w:t>
      </w:r>
      <w:r>
        <w:rPr>
          <w:rFonts w:ascii="Calibri" w:hAnsi="Calibri" w:cs="Calibri"/>
          <w:color w:val="000000"/>
          <w:sz w:val="22"/>
          <w:szCs w:val="22"/>
        </w:rPr>
        <w:t>and boatyard services</w:t>
      </w:r>
      <w:r>
        <w:rPr>
          <w:rStyle w:val="apple-converted-space"/>
          <w:rFonts w:ascii="Calibri" w:hAnsi="Calibri" w:cs="Calibri"/>
          <w:color w:val="000000"/>
          <w:sz w:val="22"/>
          <w:szCs w:val="22"/>
        </w:rPr>
        <w:t> </w:t>
      </w:r>
      <w:r>
        <w:rPr>
          <w:rFonts w:ascii="Calibri" w:hAnsi="Calibri" w:cs="Calibri"/>
          <w:color w:val="000000"/>
          <w:sz w:val="22"/>
          <w:szCs w:val="22"/>
        </w:rPr>
        <w:t xml:space="preserve">through MDL’s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loyalty programme, offering boat owners a wealth of rewarding staycations during the holiday season.</w:t>
      </w:r>
    </w:p>
    <w:p w14:paraId="464A4510"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2A485779"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MDL’s unique loyalty programme gives all MDL’s customers the chance to generate points from purchasing MDL services, whether visitors, monthly or annual berth holders.</w:t>
      </w:r>
    </w:p>
    <w:p w14:paraId="34507C92"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0EC7CF0C"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Running until 31 July 2021, the double points promotion on visitor berthing offers</w:t>
      </w:r>
      <w:r>
        <w:rPr>
          <w:rStyle w:val="apple-converted-space"/>
          <w:rFonts w:ascii="Calibri" w:hAnsi="Calibri" w:cs="Calibri"/>
          <w:color w:val="000000"/>
          <w:sz w:val="22"/>
          <w:szCs w:val="22"/>
        </w:rPr>
        <w:t>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Rewards members (visitors) 20% back (usually 10%) in points on visitor berthing and Berthing Plus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members (berth holders) 40% back in points (usually 20%).</w:t>
      </w:r>
      <w:r>
        <w:rPr>
          <w:rStyle w:val="apple-converted-space"/>
          <w:rFonts w:ascii="Calibri" w:hAnsi="Calibri" w:cs="Calibri"/>
          <w:color w:val="000000"/>
          <w:sz w:val="22"/>
          <w:szCs w:val="22"/>
        </w:rPr>
        <w:t> </w:t>
      </w:r>
    </w:p>
    <w:p w14:paraId="225EC951"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295DE69E"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Several MDL boatyards will also be offering double points back on boatyard services until the end of July, including quick summer scrubs to help keep the underside of sailing yachts and power boats in tip top condition. The</w:t>
      </w:r>
      <w:r>
        <w:rPr>
          <w:rStyle w:val="apple-converted-space"/>
          <w:rFonts w:ascii="Calibri" w:hAnsi="Calibri" w:cs="Calibri"/>
          <w:color w:val="000000"/>
          <w:sz w:val="22"/>
          <w:szCs w:val="22"/>
        </w:rPr>
        <w:t> </w:t>
      </w:r>
      <w:r>
        <w:rPr>
          <w:rFonts w:ascii="Calibri" w:hAnsi="Calibri" w:cs="Calibri"/>
          <w:color w:val="000000"/>
          <w:sz w:val="22"/>
          <w:szCs w:val="22"/>
        </w:rPr>
        <w:t>double points promotion on boatyard services offers</w:t>
      </w:r>
      <w:r>
        <w:rPr>
          <w:rStyle w:val="apple-converted-space"/>
          <w:rFonts w:ascii="Calibri" w:hAnsi="Calibri" w:cs="Calibri"/>
          <w:color w:val="000000"/>
          <w:sz w:val="22"/>
          <w:szCs w:val="22"/>
        </w:rPr>
        <w:t>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Rewards members 28% back in points (usually 14%) and Berthing Plus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members 44% back in points (usually 22%), ideal for assisting in covering the costs of maintaining the performance and fuel efficiency of a customer’s vessel.</w:t>
      </w:r>
      <w:r>
        <w:rPr>
          <w:rStyle w:val="apple-converted-space"/>
          <w:rFonts w:ascii="Calibri" w:hAnsi="Calibri" w:cs="Calibri"/>
          <w:color w:val="000000"/>
          <w:sz w:val="22"/>
          <w:szCs w:val="22"/>
        </w:rPr>
        <w:t> </w:t>
      </w:r>
    </w:p>
    <w:p w14:paraId="12650C19"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498DE69C"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These additional points can then be spent on other MDL services, including fuel, boatyard services, berthing or the next visit so you pay less for your next getaway. Or put them towards an annual berth and enjoy the MDL experience all year round. </w:t>
      </w:r>
    </w:p>
    <w:p w14:paraId="63D4CC1B"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75A7150D"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xml:space="preserve">“There’s never been a better time to visit one of marinas,” says Tim Mayer, MDL’s sales and marketing director. “Visitors will experience the same excellent customer experience provided by our marinas </w:t>
      </w:r>
      <w:proofErr w:type="gramStart"/>
      <w:r>
        <w:rPr>
          <w:rFonts w:ascii="Calibri" w:hAnsi="Calibri" w:cs="Calibri"/>
          <w:color w:val="000000"/>
          <w:sz w:val="22"/>
          <w:szCs w:val="22"/>
        </w:rPr>
        <w:t>team, but</w:t>
      </w:r>
      <w:proofErr w:type="gramEnd"/>
      <w:r>
        <w:rPr>
          <w:rFonts w:ascii="Calibri" w:hAnsi="Calibri" w:cs="Calibri"/>
          <w:color w:val="000000"/>
          <w:sz w:val="22"/>
          <w:szCs w:val="22"/>
        </w:rPr>
        <w:t xml:space="preserve"> come away with twice as many points to ‘spend’ on whichever of our services suit their boating needs and lifestyle.</w:t>
      </w:r>
    </w:p>
    <w:p w14:paraId="25DF8D7C"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0C4387F8"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xml:space="preserve">“With overseas travel being so disrupted at the moment, our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loyalty programme allows our berth holders and visitors to explore somewhere different and enjoy a break with family and friends, without the need to venture abroad. This promotion means they’ll also be earning double points at the same time. It’s a win </w:t>
      </w:r>
      <w:proofErr w:type="spellStart"/>
      <w:r>
        <w:rPr>
          <w:rFonts w:ascii="Calibri" w:hAnsi="Calibri" w:cs="Calibri"/>
          <w:color w:val="000000"/>
          <w:sz w:val="22"/>
          <w:szCs w:val="22"/>
        </w:rPr>
        <w:t>win</w:t>
      </w:r>
      <w:proofErr w:type="spellEnd"/>
      <w:r>
        <w:rPr>
          <w:rFonts w:ascii="Calibri" w:hAnsi="Calibri" w:cs="Calibri"/>
          <w:color w:val="000000"/>
          <w:sz w:val="22"/>
          <w:szCs w:val="22"/>
        </w:rPr>
        <w:t xml:space="preserve"> situation.</w:t>
      </w:r>
    </w:p>
    <w:p w14:paraId="15C3F83B"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1A16BFAF"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xml:space="preserve">“Any boat owner can sign up to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Rewards for free via </w:t>
      </w:r>
      <w:hyperlink r:id="rId8" w:tooltip="http://www.mdlrewards.co.uk" w:history="1">
        <w:r>
          <w:rPr>
            <w:rStyle w:val="Hyperlink"/>
            <w:rFonts w:ascii="Calibri" w:hAnsi="Calibri" w:cs="Calibri"/>
            <w:color w:val="000000"/>
            <w:sz w:val="22"/>
            <w:szCs w:val="22"/>
          </w:rPr>
          <w:t>www.mdlrewards.co.uk</w:t>
        </w:r>
      </w:hyperlink>
      <w:r>
        <w:rPr>
          <w:rStyle w:val="apple-converted-space"/>
          <w:rFonts w:ascii="Calibri" w:hAnsi="Calibri" w:cs="Calibri"/>
          <w:color w:val="000000"/>
          <w:sz w:val="22"/>
          <w:szCs w:val="22"/>
        </w:rPr>
        <w:t>, and while </w:t>
      </w:r>
      <w:r>
        <w:rPr>
          <w:rFonts w:ascii="Calibri" w:hAnsi="Calibri" w:cs="Calibri"/>
          <w:color w:val="000000"/>
          <w:sz w:val="22"/>
          <w:szCs w:val="22"/>
        </w:rPr>
        <w:t>they’re earning double points, they can cruise some of the best coastline in the UK.”</w:t>
      </w:r>
    </w:p>
    <w:p w14:paraId="75C464A7"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w:t>
      </w:r>
    </w:p>
    <w:p w14:paraId="0A5650D5" w14:textId="77777777" w:rsidR="00A32887" w:rsidRDefault="00A32887" w:rsidP="00A32887">
      <w:pPr>
        <w:rPr>
          <w:rFonts w:ascii="Calibri" w:hAnsi="Calibri" w:cs="Calibri"/>
          <w:color w:val="000000"/>
          <w:sz w:val="22"/>
          <w:szCs w:val="22"/>
        </w:rPr>
      </w:pPr>
      <w:r>
        <w:rPr>
          <w:rFonts w:ascii="Calibri" w:hAnsi="Calibri" w:cs="Calibri"/>
          <w:color w:val="000000"/>
          <w:sz w:val="22"/>
          <w:szCs w:val="22"/>
        </w:rPr>
        <w:t xml:space="preserve">To find out more or to sign up for </w:t>
      </w:r>
      <w:proofErr w:type="spellStart"/>
      <w:r>
        <w:rPr>
          <w:rFonts w:ascii="Calibri" w:hAnsi="Calibri" w:cs="Calibri"/>
          <w:color w:val="000000"/>
          <w:sz w:val="22"/>
          <w:szCs w:val="22"/>
        </w:rPr>
        <w:t>Otium</w:t>
      </w:r>
      <w:proofErr w:type="spellEnd"/>
      <w:r>
        <w:rPr>
          <w:rFonts w:ascii="Calibri" w:hAnsi="Calibri" w:cs="Calibri"/>
          <w:color w:val="000000"/>
          <w:sz w:val="22"/>
          <w:szCs w:val="22"/>
        </w:rPr>
        <w:t xml:space="preserve"> Rewards visit</w:t>
      </w:r>
      <w:r>
        <w:rPr>
          <w:rStyle w:val="apple-converted-space"/>
          <w:rFonts w:ascii="Calibri" w:hAnsi="Calibri" w:cs="Calibri"/>
          <w:color w:val="000000"/>
          <w:sz w:val="22"/>
          <w:szCs w:val="22"/>
        </w:rPr>
        <w:t> </w:t>
      </w:r>
      <w:hyperlink r:id="rId9" w:tooltip="https://www.mdlmarinas.co.uk/otium/" w:history="1">
        <w:r>
          <w:rPr>
            <w:rStyle w:val="Hyperlink"/>
            <w:rFonts w:ascii="Calibri" w:hAnsi="Calibri" w:cs="Calibri"/>
            <w:color w:val="0563C1"/>
            <w:sz w:val="22"/>
            <w:szCs w:val="22"/>
          </w:rPr>
          <w:t>https://www.mdlmarinas.co.uk/otium/</w:t>
        </w:r>
      </w:hyperlink>
    </w:p>
    <w:p w14:paraId="2C67C017" w14:textId="77777777" w:rsidR="00A32887" w:rsidRDefault="00A32887" w:rsidP="00A32887">
      <w:pPr>
        <w:rPr>
          <w:rFonts w:ascii="Calibri" w:hAnsi="Calibri" w:cs="Calibri"/>
          <w:color w:val="000000"/>
          <w:sz w:val="22"/>
          <w:szCs w:val="22"/>
        </w:rPr>
      </w:pPr>
      <w:r>
        <w:rPr>
          <w:rFonts w:ascii="Calibri" w:hAnsi="Calibri" w:cs="Calibri"/>
          <w:b/>
          <w:bCs/>
          <w:color w:val="000000"/>
          <w:sz w:val="22"/>
          <w:szCs w:val="22"/>
        </w:rPr>
        <w:t> </w:t>
      </w:r>
    </w:p>
    <w:p w14:paraId="2340FB7D" w14:textId="77777777" w:rsidR="00A32887" w:rsidRDefault="00A32887" w:rsidP="00A32887">
      <w:pPr>
        <w:textAlignment w:val="baseline"/>
        <w:rPr>
          <w:rFonts w:ascii="Calibri" w:hAnsi="Calibri" w:cs="Calibri"/>
          <w:color w:val="000000"/>
          <w:sz w:val="22"/>
          <w:szCs w:val="22"/>
        </w:rPr>
      </w:pPr>
      <w:r>
        <w:rPr>
          <w:rFonts w:ascii="Calibri" w:hAnsi="Calibri" w:cs="Calibri"/>
          <w:color w:val="000000"/>
          <w:sz w:val="22"/>
          <w:szCs w:val="22"/>
        </w:rPr>
        <w:t>For more information on MDL and its marinas please visit </w:t>
      </w:r>
      <w:hyperlink r:id="rId10" w:tgtFrame="_blank" w:tooltip="https://www.mdlmarinas.co.uk" w:history="1">
        <w:r>
          <w:rPr>
            <w:rStyle w:val="Hyperlink"/>
            <w:rFonts w:ascii="Calibri" w:hAnsi="Calibri" w:cs="Calibri"/>
            <w:color w:val="954F72"/>
            <w:sz w:val="22"/>
            <w:szCs w:val="22"/>
          </w:rPr>
          <w:t>https://www.mdlmarinas.co.uk</w:t>
        </w:r>
      </w:hyperlink>
      <w:r>
        <w:rPr>
          <w:rFonts w:ascii="Calibri" w:hAnsi="Calibri" w:cs="Calibri"/>
          <w:color w:val="000000"/>
          <w:sz w:val="22"/>
          <w:szCs w:val="22"/>
        </w:rPr>
        <w:t> </w:t>
      </w:r>
    </w:p>
    <w:p w14:paraId="0EFCA8AE" w14:textId="77777777" w:rsidR="00A32887" w:rsidRDefault="00A32887" w:rsidP="00A32887">
      <w:pPr>
        <w:textAlignment w:val="baseline"/>
        <w:rPr>
          <w:rFonts w:ascii="Calibri" w:hAnsi="Calibri" w:cs="Calibri"/>
          <w:color w:val="000000"/>
          <w:sz w:val="22"/>
          <w:szCs w:val="22"/>
        </w:rPr>
      </w:pPr>
      <w:r>
        <w:rPr>
          <w:rFonts w:ascii="Calibri" w:hAnsi="Calibri" w:cs="Calibri"/>
          <w:color w:val="000000"/>
          <w:sz w:val="22"/>
          <w:szCs w:val="22"/>
        </w:rPr>
        <w:t>  </w:t>
      </w:r>
    </w:p>
    <w:p w14:paraId="37070930" w14:textId="602FC0A0" w:rsidR="00054B7A" w:rsidRPr="00F376E6" w:rsidRDefault="001C1D5E" w:rsidP="00F376E6">
      <w:pPr>
        <w:textAlignment w:val="baseline"/>
        <w:rPr>
          <w:rFonts w:ascii="Segoe UI" w:eastAsia="Times New Roman" w:hAnsi="Segoe UI" w:cs="Segoe UI"/>
          <w:sz w:val="18"/>
          <w:szCs w:val="18"/>
          <w:lang w:eastAsia="en-GB"/>
        </w:rPr>
      </w:pPr>
      <w:r w:rsidRPr="001C1D5E">
        <w:rPr>
          <w:rFonts w:ascii="Calibri" w:eastAsia="Times New Roman" w:hAnsi="Calibri" w:cs="Calibri"/>
          <w:b/>
          <w:bCs/>
          <w:lang w:eastAsia="en-GB"/>
        </w:rPr>
        <w:lastRenderedPageBreak/>
        <w:t>ENDS</w:t>
      </w:r>
      <w:r w:rsidRPr="001C1D5E">
        <w:rPr>
          <w:rFonts w:ascii="Calibri" w:eastAsia="Times New Roman" w:hAnsi="Calibri" w:cs="Calibri"/>
          <w:lang w:eastAsia="en-GB"/>
        </w:rPr>
        <w:t> </w:t>
      </w:r>
    </w:p>
    <w:p w14:paraId="086EA27E" w14:textId="77777777" w:rsidR="00054B7A" w:rsidRDefault="00054B7A" w:rsidP="00F537A2">
      <w:pPr>
        <w:rPr>
          <w:rFonts w:ascii="Calibri" w:hAnsi="Calibri" w:cs="Calibri"/>
          <w:b/>
          <w:bCs/>
          <w:color w:val="000000"/>
        </w:rPr>
      </w:pPr>
    </w:p>
    <w:p w14:paraId="2D3EAD3E" w14:textId="23F85200"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8109" w14:textId="77777777" w:rsidR="00EF39EC" w:rsidRDefault="00EF39EC" w:rsidP="002754A6">
      <w:r>
        <w:separator/>
      </w:r>
    </w:p>
  </w:endnote>
  <w:endnote w:type="continuationSeparator" w:id="0">
    <w:p w14:paraId="7FB40BC4" w14:textId="77777777" w:rsidR="00EF39EC" w:rsidRDefault="00EF39EC" w:rsidP="002754A6">
      <w:r>
        <w:continuationSeparator/>
      </w:r>
    </w:p>
  </w:endnote>
  <w:endnote w:type="continuationNotice" w:id="1">
    <w:p w14:paraId="284D5695" w14:textId="77777777" w:rsidR="00EF39EC" w:rsidRDefault="00EF3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6B5607B8"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642CA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BECC" w14:textId="77777777" w:rsidR="00EF39EC" w:rsidRDefault="00EF39EC" w:rsidP="002754A6">
      <w:r>
        <w:separator/>
      </w:r>
    </w:p>
  </w:footnote>
  <w:footnote w:type="continuationSeparator" w:id="0">
    <w:p w14:paraId="7424E786" w14:textId="77777777" w:rsidR="00EF39EC" w:rsidRDefault="00EF39EC" w:rsidP="002754A6">
      <w:r>
        <w:continuationSeparator/>
      </w:r>
    </w:p>
  </w:footnote>
  <w:footnote w:type="continuationNotice" w:id="1">
    <w:p w14:paraId="26959F86" w14:textId="77777777" w:rsidR="00EF39EC" w:rsidRDefault="00EF3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861D1"/>
    <w:multiLevelType w:val="multilevel"/>
    <w:tmpl w:val="A89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5D4"/>
    <w:rsid w:val="000148A5"/>
    <w:rsid w:val="00022B40"/>
    <w:rsid w:val="000231FC"/>
    <w:rsid w:val="00023F9A"/>
    <w:rsid w:val="00025108"/>
    <w:rsid w:val="00025619"/>
    <w:rsid w:val="00026842"/>
    <w:rsid w:val="000273E6"/>
    <w:rsid w:val="00027FAA"/>
    <w:rsid w:val="00031583"/>
    <w:rsid w:val="00037E2A"/>
    <w:rsid w:val="000453D0"/>
    <w:rsid w:val="000476E9"/>
    <w:rsid w:val="0004775C"/>
    <w:rsid w:val="00047AE6"/>
    <w:rsid w:val="0005203F"/>
    <w:rsid w:val="00054B7A"/>
    <w:rsid w:val="00056DD6"/>
    <w:rsid w:val="00060C74"/>
    <w:rsid w:val="000616B3"/>
    <w:rsid w:val="0006192C"/>
    <w:rsid w:val="00061ACF"/>
    <w:rsid w:val="00070EF7"/>
    <w:rsid w:val="000713F6"/>
    <w:rsid w:val="000724DB"/>
    <w:rsid w:val="00075EE5"/>
    <w:rsid w:val="00076115"/>
    <w:rsid w:val="00077C1A"/>
    <w:rsid w:val="00082814"/>
    <w:rsid w:val="0008327A"/>
    <w:rsid w:val="00084B5A"/>
    <w:rsid w:val="00087C7A"/>
    <w:rsid w:val="00094063"/>
    <w:rsid w:val="000948F2"/>
    <w:rsid w:val="00095F08"/>
    <w:rsid w:val="000A0C5F"/>
    <w:rsid w:val="000A191D"/>
    <w:rsid w:val="000A1C88"/>
    <w:rsid w:val="000A3301"/>
    <w:rsid w:val="000A3F0A"/>
    <w:rsid w:val="000A4BEA"/>
    <w:rsid w:val="000A62FC"/>
    <w:rsid w:val="000A7753"/>
    <w:rsid w:val="000A776B"/>
    <w:rsid w:val="000B1CE9"/>
    <w:rsid w:val="000B27FC"/>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466D"/>
    <w:rsid w:val="00100254"/>
    <w:rsid w:val="001009F3"/>
    <w:rsid w:val="0011758F"/>
    <w:rsid w:val="001176BE"/>
    <w:rsid w:val="0012135F"/>
    <w:rsid w:val="00122076"/>
    <w:rsid w:val="00124642"/>
    <w:rsid w:val="00126665"/>
    <w:rsid w:val="00126B61"/>
    <w:rsid w:val="00130292"/>
    <w:rsid w:val="001311B5"/>
    <w:rsid w:val="00132DE1"/>
    <w:rsid w:val="00132FF0"/>
    <w:rsid w:val="00133A8C"/>
    <w:rsid w:val="001359BB"/>
    <w:rsid w:val="00135FEE"/>
    <w:rsid w:val="0013615F"/>
    <w:rsid w:val="00140D12"/>
    <w:rsid w:val="0015014A"/>
    <w:rsid w:val="00153E47"/>
    <w:rsid w:val="001546C3"/>
    <w:rsid w:val="00155A0C"/>
    <w:rsid w:val="00160844"/>
    <w:rsid w:val="001609BF"/>
    <w:rsid w:val="00163963"/>
    <w:rsid w:val="001642DC"/>
    <w:rsid w:val="00164CD4"/>
    <w:rsid w:val="00164E28"/>
    <w:rsid w:val="0016557C"/>
    <w:rsid w:val="00166194"/>
    <w:rsid w:val="00167292"/>
    <w:rsid w:val="00175DCB"/>
    <w:rsid w:val="00177FAA"/>
    <w:rsid w:val="001805F8"/>
    <w:rsid w:val="00181103"/>
    <w:rsid w:val="001822DA"/>
    <w:rsid w:val="001826CD"/>
    <w:rsid w:val="001904C8"/>
    <w:rsid w:val="00193B73"/>
    <w:rsid w:val="001A226F"/>
    <w:rsid w:val="001A4298"/>
    <w:rsid w:val="001A4E91"/>
    <w:rsid w:val="001A6065"/>
    <w:rsid w:val="001A655C"/>
    <w:rsid w:val="001A6CB6"/>
    <w:rsid w:val="001A7CE9"/>
    <w:rsid w:val="001B194E"/>
    <w:rsid w:val="001B212C"/>
    <w:rsid w:val="001B3F9E"/>
    <w:rsid w:val="001B4484"/>
    <w:rsid w:val="001B456E"/>
    <w:rsid w:val="001B4D8E"/>
    <w:rsid w:val="001B4F01"/>
    <w:rsid w:val="001B6432"/>
    <w:rsid w:val="001B6D6A"/>
    <w:rsid w:val="001B6F0D"/>
    <w:rsid w:val="001B7A19"/>
    <w:rsid w:val="001C1333"/>
    <w:rsid w:val="001C158F"/>
    <w:rsid w:val="001C1D5E"/>
    <w:rsid w:val="001C1EEE"/>
    <w:rsid w:val="001C358D"/>
    <w:rsid w:val="001C4258"/>
    <w:rsid w:val="001C4A48"/>
    <w:rsid w:val="001C4D4E"/>
    <w:rsid w:val="001D1B12"/>
    <w:rsid w:val="001D7AF5"/>
    <w:rsid w:val="001D7F3C"/>
    <w:rsid w:val="001E063F"/>
    <w:rsid w:val="001E0A13"/>
    <w:rsid w:val="001E0DD1"/>
    <w:rsid w:val="001E14F5"/>
    <w:rsid w:val="001E2B10"/>
    <w:rsid w:val="001E7BCF"/>
    <w:rsid w:val="001F0B0E"/>
    <w:rsid w:val="001F2B4E"/>
    <w:rsid w:val="001F4614"/>
    <w:rsid w:val="001F4896"/>
    <w:rsid w:val="00202A58"/>
    <w:rsid w:val="00206137"/>
    <w:rsid w:val="00206178"/>
    <w:rsid w:val="002067D2"/>
    <w:rsid w:val="00206C1D"/>
    <w:rsid w:val="00207893"/>
    <w:rsid w:val="00213765"/>
    <w:rsid w:val="00214291"/>
    <w:rsid w:val="00216047"/>
    <w:rsid w:val="00217A60"/>
    <w:rsid w:val="0022262E"/>
    <w:rsid w:val="00222F00"/>
    <w:rsid w:val="0022303E"/>
    <w:rsid w:val="00225A8A"/>
    <w:rsid w:val="00225B7D"/>
    <w:rsid w:val="00227E89"/>
    <w:rsid w:val="00230247"/>
    <w:rsid w:val="002308C4"/>
    <w:rsid w:val="00231547"/>
    <w:rsid w:val="00231870"/>
    <w:rsid w:val="00235BA5"/>
    <w:rsid w:val="00240D9E"/>
    <w:rsid w:val="00242955"/>
    <w:rsid w:val="00244B5C"/>
    <w:rsid w:val="00247589"/>
    <w:rsid w:val="0025336D"/>
    <w:rsid w:val="0025612E"/>
    <w:rsid w:val="00256F15"/>
    <w:rsid w:val="00257D0E"/>
    <w:rsid w:val="0026034C"/>
    <w:rsid w:val="00264106"/>
    <w:rsid w:val="002641B5"/>
    <w:rsid w:val="00267117"/>
    <w:rsid w:val="0027097C"/>
    <w:rsid w:val="002754A6"/>
    <w:rsid w:val="00280257"/>
    <w:rsid w:val="002825D4"/>
    <w:rsid w:val="00283806"/>
    <w:rsid w:val="0028383E"/>
    <w:rsid w:val="00284025"/>
    <w:rsid w:val="002848B6"/>
    <w:rsid w:val="0029094D"/>
    <w:rsid w:val="00290C26"/>
    <w:rsid w:val="00296C2F"/>
    <w:rsid w:val="002974C3"/>
    <w:rsid w:val="002A5DF8"/>
    <w:rsid w:val="002A70D0"/>
    <w:rsid w:val="002A7C9A"/>
    <w:rsid w:val="002A7D5E"/>
    <w:rsid w:val="002B01B1"/>
    <w:rsid w:val="002B33B0"/>
    <w:rsid w:val="002B367F"/>
    <w:rsid w:val="002B5E2E"/>
    <w:rsid w:val="002B708B"/>
    <w:rsid w:val="002B781B"/>
    <w:rsid w:val="002B7992"/>
    <w:rsid w:val="002C18DD"/>
    <w:rsid w:val="002C19DF"/>
    <w:rsid w:val="002C23AF"/>
    <w:rsid w:val="002C5024"/>
    <w:rsid w:val="002C5BFF"/>
    <w:rsid w:val="002C5DE4"/>
    <w:rsid w:val="002C7F9B"/>
    <w:rsid w:val="002D09FB"/>
    <w:rsid w:val="002D3362"/>
    <w:rsid w:val="002D5310"/>
    <w:rsid w:val="002D58A1"/>
    <w:rsid w:val="002D6FFB"/>
    <w:rsid w:val="002D7060"/>
    <w:rsid w:val="002E0950"/>
    <w:rsid w:val="002E2CE1"/>
    <w:rsid w:val="002E3B23"/>
    <w:rsid w:val="002E42F4"/>
    <w:rsid w:val="002E4343"/>
    <w:rsid w:val="002E5668"/>
    <w:rsid w:val="002E5B63"/>
    <w:rsid w:val="002E6686"/>
    <w:rsid w:val="002E7115"/>
    <w:rsid w:val="002F10BA"/>
    <w:rsid w:val="002F1605"/>
    <w:rsid w:val="002F4312"/>
    <w:rsid w:val="002F466E"/>
    <w:rsid w:val="002F5CD9"/>
    <w:rsid w:val="00300816"/>
    <w:rsid w:val="00303EA0"/>
    <w:rsid w:val="00304A1D"/>
    <w:rsid w:val="0030765A"/>
    <w:rsid w:val="003123C6"/>
    <w:rsid w:val="00312520"/>
    <w:rsid w:val="003126C9"/>
    <w:rsid w:val="00313E26"/>
    <w:rsid w:val="00315116"/>
    <w:rsid w:val="00316B15"/>
    <w:rsid w:val="00324DE3"/>
    <w:rsid w:val="00325C36"/>
    <w:rsid w:val="00330245"/>
    <w:rsid w:val="003344F4"/>
    <w:rsid w:val="0034273F"/>
    <w:rsid w:val="003454C1"/>
    <w:rsid w:val="003467AD"/>
    <w:rsid w:val="00346E79"/>
    <w:rsid w:val="0035008D"/>
    <w:rsid w:val="00353D24"/>
    <w:rsid w:val="00356541"/>
    <w:rsid w:val="003628A7"/>
    <w:rsid w:val="003633E6"/>
    <w:rsid w:val="00364AFD"/>
    <w:rsid w:val="00364E9E"/>
    <w:rsid w:val="00365729"/>
    <w:rsid w:val="00366CEC"/>
    <w:rsid w:val="0037409F"/>
    <w:rsid w:val="00374D52"/>
    <w:rsid w:val="00374EFB"/>
    <w:rsid w:val="00375E26"/>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2BCA"/>
    <w:rsid w:val="003B5057"/>
    <w:rsid w:val="003B5366"/>
    <w:rsid w:val="003B75E7"/>
    <w:rsid w:val="003C2D26"/>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1E48"/>
    <w:rsid w:val="00412DC6"/>
    <w:rsid w:val="0041432D"/>
    <w:rsid w:val="00425111"/>
    <w:rsid w:val="0042689E"/>
    <w:rsid w:val="0043393F"/>
    <w:rsid w:val="0043626D"/>
    <w:rsid w:val="0044044C"/>
    <w:rsid w:val="00443134"/>
    <w:rsid w:val="00445CB0"/>
    <w:rsid w:val="00454646"/>
    <w:rsid w:val="00454D18"/>
    <w:rsid w:val="00454F6C"/>
    <w:rsid w:val="00455870"/>
    <w:rsid w:val="004566FC"/>
    <w:rsid w:val="00461C05"/>
    <w:rsid w:val="0046324C"/>
    <w:rsid w:val="004701E5"/>
    <w:rsid w:val="00471445"/>
    <w:rsid w:val="00473049"/>
    <w:rsid w:val="00473148"/>
    <w:rsid w:val="004756A6"/>
    <w:rsid w:val="00476D9A"/>
    <w:rsid w:val="00477928"/>
    <w:rsid w:val="00484725"/>
    <w:rsid w:val="004877D3"/>
    <w:rsid w:val="00487A8B"/>
    <w:rsid w:val="00492732"/>
    <w:rsid w:val="00493B24"/>
    <w:rsid w:val="0049449C"/>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6656"/>
    <w:rsid w:val="00527398"/>
    <w:rsid w:val="00532F37"/>
    <w:rsid w:val="00533702"/>
    <w:rsid w:val="00535AE8"/>
    <w:rsid w:val="00537FC8"/>
    <w:rsid w:val="0054026E"/>
    <w:rsid w:val="00541312"/>
    <w:rsid w:val="00542A9F"/>
    <w:rsid w:val="0054335D"/>
    <w:rsid w:val="00544160"/>
    <w:rsid w:val="00551DBA"/>
    <w:rsid w:val="00551F39"/>
    <w:rsid w:val="0055205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871"/>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1826"/>
    <w:rsid w:val="005D2DDF"/>
    <w:rsid w:val="005E34C9"/>
    <w:rsid w:val="005E3CFF"/>
    <w:rsid w:val="005E61E9"/>
    <w:rsid w:val="005E71EB"/>
    <w:rsid w:val="005F012F"/>
    <w:rsid w:val="005F1695"/>
    <w:rsid w:val="005F595D"/>
    <w:rsid w:val="005F7AC4"/>
    <w:rsid w:val="00602F7C"/>
    <w:rsid w:val="0060397E"/>
    <w:rsid w:val="0061099B"/>
    <w:rsid w:val="006127F9"/>
    <w:rsid w:val="00612EBA"/>
    <w:rsid w:val="0062153E"/>
    <w:rsid w:val="006224F7"/>
    <w:rsid w:val="006253E7"/>
    <w:rsid w:val="00626D4F"/>
    <w:rsid w:val="006275BD"/>
    <w:rsid w:val="006307B0"/>
    <w:rsid w:val="00632AC6"/>
    <w:rsid w:val="00633018"/>
    <w:rsid w:val="0063456F"/>
    <w:rsid w:val="006346CA"/>
    <w:rsid w:val="00635A46"/>
    <w:rsid w:val="00642CAC"/>
    <w:rsid w:val="00643ABD"/>
    <w:rsid w:val="0064580A"/>
    <w:rsid w:val="00647C5E"/>
    <w:rsid w:val="006504EC"/>
    <w:rsid w:val="00651ED4"/>
    <w:rsid w:val="00652F7F"/>
    <w:rsid w:val="006534F6"/>
    <w:rsid w:val="00655A59"/>
    <w:rsid w:val="00660627"/>
    <w:rsid w:val="00661743"/>
    <w:rsid w:val="0066309C"/>
    <w:rsid w:val="0066380D"/>
    <w:rsid w:val="00667059"/>
    <w:rsid w:val="00667737"/>
    <w:rsid w:val="0067122C"/>
    <w:rsid w:val="006733D4"/>
    <w:rsid w:val="00680EB1"/>
    <w:rsid w:val="006816D6"/>
    <w:rsid w:val="00682E60"/>
    <w:rsid w:val="0068371C"/>
    <w:rsid w:val="00686186"/>
    <w:rsid w:val="00687481"/>
    <w:rsid w:val="00687639"/>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7DE6"/>
    <w:rsid w:val="006D154F"/>
    <w:rsid w:val="006E223B"/>
    <w:rsid w:val="006E34BB"/>
    <w:rsid w:val="006E4E0A"/>
    <w:rsid w:val="006E658F"/>
    <w:rsid w:val="006E692F"/>
    <w:rsid w:val="006F0728"/>
    <w:rsid w:val="006F0A7F"/>
    <w:rsid w:val="006F1A29"/>
    <w:rsid w:val="006F207A"/>
    <w:rsid w:val="006F305E"/>
    <w:rsid w:val="006F5F25"/>
    <w:rsid w:val="006F6B53"/>
    <w:rsid w:val="0070173A"/>
    <w:rsid w:val="00703318"/>
    <w:rsid w:val="00704430"/>
    <w:rsid w:val="007072D7"/>
    <w:rsid w:val="00707528"/>
    <w:rsid w:val="00713B2A"/>
    <w:rsid w:val="0071634D"/>
    <w:rsid w:val="007204CD"/>
    <w:rsid w:val="007206D8"/>
    <w:rsid w:val="007210B9"/>
    <w:rsid w:val="00722611"/>
    <w:rsid w:val="00722FC1"/>
    <w:rsid w:val="0072517F"/>
    <w:rsid w:val="0072599F"/>
    <w:rsid w:val="00726141"/>
    <w:rsid w:val="007261E2"/>
    <w:rsid w:val="007271D7"/>
    <w:rsid w:val="00727533"/>
    <w:rsid w:val="0073245F"/>
    <w:rsid w:val="00734272"/>
    <w:rsid w:val="00736477"/>
    <w:rsid w:val="007376A9"/>
    <w:rsid w:val="00737769"/>
    <w:rsid w:val="00740532"/>
    <w:rsid w:val="007422B9"/>
    <w:rsid w:val="00743DBA"/>
    <w:rsid w:val="0074514E"/>
    <w:rsid w:val="0074717E"/>
    <w:rsid w:val="0075481C"/>
    <w:rsid w:val="007563A8"/>
    <w:rsid w:val="00756614"/>
    <w:rsid w:val="007628E5"/>
    <w:rsid w:val="00762FB8"/>
    <w:rsid w:val="00765EF5"/>
    <w:rsid w:val="0077345B"/>
    <w:rsid w:val="007750FC"/>
    <w:rsid w:val="00783328"/>
    <w:rsid w:val="00784277"/>
    <w:rsid w:val="00786502"/>
    <w:rsid w:val="00786DBD"/>
    <w:rsid w:val="00790C63"/>
    <w:rsid w:val="00792A88"/>
    <w:rsid w:val="0079311C"/>
    <w:rsid w:val="007933D6"/>
    <w:rsid w:val="00795754"/>
    <w:rsid w:val="007971D4"/>
    <w:rsid w:val="00797D2C"/>
    <w:rsid w:val="00797DEB"/>
    <w:rsid w:val="007A1A5E"/>
    <w:rsid w:val="007A20BF"/>
    <w:rsid w:val="007A391C"/>
    <w:rsid w:val="007A7DA9"/>
    <w:rsid w:val="007A7FF9"/>
    <w:rsid w:val="007B05C5"/>
    <w:rsid w:val="007B08F9"/>
    <w:rsid w:val="007B0B16"/>
    <w:rsid w:val="007B1626"/>
    <w:rsid w:val="007B1D58"/>
    <w:rsid w:val="007B2385"/>
    <w:rsid w:val="007B24BF"/>
    <w:rsid w:val="007B4FC2"/>
    <w:rsid w:val="007B5084"/>
    <w:rsid w:val="007B50CD"/>
    <w:rsid w:val="007B5F22"/>
    <w:rsid w:val="007B751C"/>
    <w:rsid w:val="007C0132"/>
    <w:rsid w:val="007C0A95"/>
    <w:rsid w:val="007C230E"/>
    <w:rsid w:val="007C312C"/>
    <w:rsid w:val="007C41F0"/>
    <w:rsid w:val="007C6C68"/>
    <w:rsid w:val="007D00AC"/>
    <w:rsid w:val="007D1519"/>
    <w:rsid w:val="007D1BD7"/>
    <w:rsid w:val="007D1C99"/>
    <w:rsid w:val="007D53D9"/>
    <w:rsid w:val="007D58BF"/>
    <w:rsid w:val="007D597E"/>
    <w:rsid w:val="007D653A"/>
    <w:rsid w:val="007E1A8A"/>
    <w:rsid w:val="007E21F3"/>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3EBD"/>
    <w:rsid w:val="00816E73"/>
    <w:rsid w:val="00821E56"/>
    <w:rsid w:val="008220C8"/>
    <w:rsid w:val="00823208"/>
    <w:rsid w:val="0082420E"/>
    <w:rsid w:val="00826C4C"/>
    <w:rsid w:val="0082707A"/>
    <w:rsid w:val="00831622"/>
    <w:rsid w:val="008328D8"/>
    <w:rsid w:val="00832C18"/>
    <w:rsid w:val="00837243"/>
    <w:rsid w:val="0084342D"/>
    <w:rsid w:val="008464A7"/>
    <w:rsid w:val="00847152"/>
    <w:rsid w:val="008504E8"/>
    <w:rsid w:val="00851B1A"/>
    <w:rsid w:val="00851EB7"/>
    <w:rsid w:val="00852DD7"/>
    <w:rsid w:val="00853C98"/>
    <w:rsid w:val="00855F1D"/>
    <w:rsid w:val="008576EB"/>
    <w:rsid w:val="008653C0"/>
    <w:rsid w:val="00865708"/>
    <w:rsid w:val="00866553"/>
    <w:rsid w:val="0086692E"/>
    <w:rsid w:val="00867CF5"/>
    <w:rsid w:val="0087466E"/>
    <w:rsid w:val="00876453"/>
    <w:rsid w:val="0087780B"/>
    <w:rsid w:val="008809AE"/>
    <w:rsid w:val="008814FE"/>
    <w:rsid w:val="00887519"/>
    <w:rsid w:val="00887B3A"/>
    <w:rsid w:val="00890713"/>
    <w:rsid w:val="0089279B"/>
    <w:rsid w:val="008938F9"/>
    <w:rsid w:val="00894FB5"/>
    <w:rsid w:val="00896695"/>
    <w:rsid w:val="008969A0"/>
    <w:rsid w:val="00897E9A"/>
    <w:rsid w:val="008A06B1"/>
    <w:rsid w:val="008A0BCC"/>
    <w:rsid w:val="008A42A3"/>
    <w:rsid w:val="008A435B"/>
    <w:rsid w:val="008A563E"/>
    <w:rsid w:val="008A58A0"/>
    <w:rsid w:val="008A66B2"/>
    <w:rsid w:val="008B18C2"/>
    <w:rsid w:val="008B3CE7"/>
    <w:rsid w:val="008C0102"/>
    <w:rsid w:val="008C0F9B"/>
    <w:rsid w:val="008C252A"/>
    <w:rsid w:val="008C2680"/>
    <w:rsid w:val="008C4861"/>
    <w:rsid w:val="008C50C3"/>
    <w:rsid w:val="008C71BD"/>
    <w:rsid w:val="008C75E6"/>
    <w:rsid w:val="008D16E2"/>
    <w:rsid w:val="008D31BF"/>
    <w:rsid w:val="008D4654"/>
    <w:rsid w:val="008E0C1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5AC1"/>
    <w:rsid w:val="00917950"/>
    <w:rsid w:val="00920DED"/>
    <w:rsid w:val="00922222"/>
    <w:rsid w:val="00924B75"/>
    <w:rsid w:val="00932FF2"/>
    <w:rsid w:val="00933390"/>
    <w:rsid w:val="009333B0"/>
    <w:rsid w:val="0093423C"/>
    <w:rsid w:val="00935064"/>
    <w:rsid w:val="00936377"/>
    <w:rsid w:val="00937658"/>
    <w:rsid w:val="00942012"/>
    <w:rsid w:val="009476A5"/>
    <w:rsid w:val="009505D6"/>
    <w:rsid w:val="0095384B"/>
    <w:rsid w:val="0095524E"/>
    <w:rsid w:val="009603CD"/>
    <w:rsid w:val="00961B10"/>
    <w:rsid w:val="0096682B"/>
    <w:rsid w:val="0097190A"/>
    <w:rsid w:val="00971BAA"/>
    <w:rsid w:val="00972107"/>
    <w:rsid w:val="00973450"/>
    <w:rsid w:val="0097366F"/>
    <w:rsid w:val="00973BFE"/>
    <w:rsid w:val="00975EE3"/>
    <w:rsid w:val="0097761F"/>
    <w:rsid w:val="009802CD"/>
    <w:rsid w:val="009816A2"/>
    <w:rsid w:val="0098216F"/>
    <w:rsid w:val="009826A4"/>
    <w:rsid w:val="00982B9C"/>
    <w:rsid w:val="00982C2E"/>
    <w:rsid w:val="009838CE"/>
    <w:rsid w:val="00984ABC"/>
    <w:rsid w:val="009854AA"/>
    <w:rsid w:val="0098563F"/>
    <w:rsid w:val="009917B0"/>
    <w:rsid w:val="00994B78"/>
    <w:rsid w:val="0099583A"/>
    <w:rsid w:val="00995A78"/>
    <w:rsid w:val="0099678A"/>
    <w:rsid w:val="009A2605"/>
    <w:rsid w:val="009A3210"/>
    <w:rsid w:val="009B43D3"/>
    <w:rsid w:val="009C3D7B"/>
    <w:rsid w:val="009D0594"/>
    <w:rsid w:val="009D061D"/>
    <w:rsid w:val="009D1A63"/>
    <w:rsid w:val="009D5652"/>
    <w:rsid w:val="009E076A"/>
    <w:rsid w:val="009E45A6"/>
    <w:rsid w:val="009E54BB"/>
    <w:rsid w:val="009F2E85"/>
    <w:rsid w:val="009F328A"/>
    <w:rsid w:val="009F54AB"/>
    <w:rsid w:val="00A0098A"/>
    <w:rsid w:val="00A0533B"/>
    <w:rsid w:val="00A07C1D"/>
    <w:rsid w:val="00A11778"/>
    <w:rsid w:val="00A136F3"/>
    <w:rsid w:val="00A14222"/>
    <w:rsid w:val="00A16DD5"/>
    <w:rsid w:val="00A20367"/>
    <w:rsid w:val="00A23217"/>
    <w:rsid w:val="00A25CC7"/>
    <w:rsid w:val="00A30938"/>
    <w:rsid w:val="00A32887"/>
    <w:rsid w:val="00A336F5"/>
    <w:rsid w:val="00A34A1E"/>
    <w:rsid w:val="00A37BDB"/>
    <w:rsid w:val="00A401EE"/>
    <w:rsid w:val="00A40B34"/>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75F"/>
    <w:rsid w:val="00A75ACC"/>
    <w:rsid w:val="00A769EE"/>
    <w:rsid w:val="00A82B6C"/>
    <w:rsid w:val="00A90C69"/>
    <w:rsid w:val="00A90DFB"/>
    <w:rsid w:val="00A916FA"/>
    <w:rsid w:val="00A94303"/>
    <w:rsid w:val="00A94C94"/>
    <w:rsid w:val="00A95EB9"/>
    <w:rsid w:val="00AA17FC"/>
    <w:rsid w:val="00AA22C4"/>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255D"/>
    <w:rsid w:val="00B03624"/>
    <w:rsid w:val="00B04267"/>
    <w:rsid w:val="00B04653"/>
    <w:rsid w:val="00B04D36"/>
    <w:rsid w:val="00B05718"/>
    <w:rsid w:val="00B061CA"/>
    <w:rsid w:val="00B11787"/>
    <w:rsid w:val="00B1289E"/>
    <w:rsid w:val="00B13CB2"/>
    <w:rsid w:val="00B159E9"/>
    <w:rsid w:val="00B15D6B"/>
    <w:rsid w:val="00B1635E"/>
    <w:rsid w:val="00B16CEF"/>
    <w:rsid w:val="00B17DFE"/>
    <w:rsid w:val="00B20D94"/>
    <w:rsid w:val="00B21DE5"/>
    <w:rsid w:val="00B27FDA"/>
    <w:rsid w:val="00B30B6C"/>
    <w:rsid w:val="00B341EA"/>
    <w:rsid w:val="00B37DEE"/>
    <w:rsid w:val="00B4312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043A"/>
    <w:rsid w:val="00BA1922"/>
    <w:rsid w:val="00BA2CF2"/>
    <w:rsid w:val="00BA373A"/>
    <w:rsid w:val="00BA7E37"/>
    <w:rsid w:val="00BB015B"/>
    <w:rsid w:val="00BB0669"/>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5F0"/>
    <w:rsid w:val="00C00939"/>
    <w:rsid w:val="00C0327A"/>
    <w:rsid w:val="00C05273"/>
    <w:rsid w:val="00C057CC"/>
    <w:rsid w:val="00C05F12"/>
    <w:rsid w:val="00C0693D"/>
    <w:rsid w:val="00C06A6A"/>
    <w:rsid w:val="00C06FC6"/>
    <w:rsid w:val="00C07D24"/>
    <w:rsid w:val="00C10CE8"/>
    <w:rsid w:val="00C11262"/>
    <w:rsid w:val="00C14B5D"/>
    <w:rsid w:val="00C14CB2"/>
    <w:rsid w:val="00C15E79"/>
    <w:rsid w:val="00C16F96"/>
    <w:rsid w:val="00C17565"/>
    <w:rsid w:val="00C2074A"/>
    <w:rsid w:val="00C22057"/>
    <w:rsid w:val="00C23488"/>
    <w:rsid w:val="00C240BF"/>
    <w:rsid w:val="00C2435D"/>
    <w:rsid w:val="00C24527"/>
    <w:rsid w:val="00C2597C"/>
    <w:rsid w:val="00C270E3"/>
    <w:rsid w:val="00C30855"/>
    <w:rsid w:val="00C31030"/>
    <w:rsid w:val="00C31E73"/>
    <w:rsid w:val="00C33ED9"/>
    <w:rsid w:val="00C34509"/>
    <w:rsid w:val="00C34926"/>
    <w:rsid w:val="00C35D03"/>
    <w:rsid w:val="00C40088"/>
    <w:rsid w:val="00C4110C"/>
    <w:rsid w:val="00C417A0"/>
    <w:rsid w:val="00C43069"/>
    <w:rsid w:val="00C51497"/>
    <w:rsid w:val="00C5202D"/>
    <w:rsid w:val="00C52606"/>
    <w:rsid w:val="00C52BDA"/>
    <w:rsid w:val="00C53168"/>
    <w:rsid w:val="00C53764"/>
    <w:rsid w:val="00C608E9"/>
    <w:rsid w:val="00C611BA"/>
    <w:rsid w:val="00C6131F"/>
    <w:rsid w:val="00C61CC6"/>
    <w:rsid w:val="00C642FF"/>
    <w:rsid w:val="00C67601"/>
    <w:rsid w:val="00C67D40"/>
    <w:rsid w:val="00C739FA"/>
    <w:rsid w:val="00C75AE2"/>
    <w:rsid w:val="00C75F2B"/>
    <w:rsid w:val="00C76565"/>
    <w:rsid w:val="00C76DF1"/>
    <w:rsid w:val="00C812AC"/>
    <w:rsid w:val="00C814FF"/>
    <w:rsid w:val="00C822BA"/>
    <w:rsid w:val="00C925F0"/>
    <w:rsid w:val="00C9303F"/>
    <w:rsid w:val="00C936AB"/>
    <w:rsid w:val="00C94C84"/>
    <w:rsid w:val="00C95077"/>
    <w:rsid w:val="00C951D8"/>
    <w:rsid w:val="00CB2B55"/>
    <w:rsid w:val="00CB3405"/>
    <w:rsid w:val="00CB3CFF"/>
    <w:rsid w:val="00CB4961"/>
    <w:rsid w:val="00CB4F5A"/>
    <w:rsid w:val="00CB562C"/>
    <w:rsid w:val="00CB65AC"/>
    <w:rsid w:val="00CC1455"/>
    <w:rsid w:val="00CC1688"/>
    <w:rsid w:val="00CC654D"/>
    <w:rsid w:val="00CD1774"/>
    <w:rsid w:val="00CD1F4D"/>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3F8B"/>
    <w:rsid w:val="00D16F30"/>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79EC"/>
    <w:rsid w:val="00D715F5"/>
    <w:rsid w:val="00D722F2"/>
    <w:rsid w:val="00D7250E"/>
    <w:rsid w:val="00D72990"/>
    <w:rsid w:val="00D73BAD"/>
    <w:rsid w:val="00D87BF4"/>
    <w:rsid w:val="00D87CB1"/>
    <w:rsid w:val="00D87F86"/>
    <w:rsid w:val="00D90D57"/>
    <w:rsid w:val="00D912B2"/>
    <w:rsid w:val="00D9160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3AEA"/>
    <w:rsid w:val="00E14734"/>
    <w:rsid w:val="00E20BF7"/>
    <w:rsid w:val="00E266BA"/>
    <w:rsid w:val="00E26B6B"/>
    <w:rsid w:val="00E30E1A"/>
    <w:rsid w:val="00E30E57"/>
    <w:rsid w:val="00E341CE"/>
    <w:rsid w:val="00E3751D"/>
    <w:rsid w:val="00E37BF1"/>
    <w:rsid w:val="00E406D8"/>
    <w:rsid w:val="00E41F69"/>
    <w:rsid w:val="00E4316F"/>
    <w:rsid w:val="00E43545"/>
    <w:rsid w:val="00E44A3A"/>
    <w:rsid w:val="00E51A86"/>
    <w:rsid w:val="00E55477"/>
    <w:rsid w:val="00E57D31"/>
    <w:rsid w:val="00E608CD"/>
    <w:rsid w:val="00E60D49"/>
    <w:rsid w:val="00E63EE6"/>
    <w:rsid w:val="00E65B2A"/>
    <w:rsid w:val="00E73FE1"/>
    <w:rsid w:val="00E751AE"/>
    <w:rsid w:val="00E76215"/>
    <w:rsid w:val="00E8770D"/>
    <w:rsid w:val="00E87B43"/>
    <w:rsid w:val="00E921DB"/>
    <w:rsid w:val="00E92967"/>
    <w:rsid w:val="00E935DB"/>
    <w:rsid w:val="00E93AC8"/>
    <w:rsid w:val="00E9484E"/>
    <w:rsid w:val="00E96672"/>
    <w:rsid w:val="00E975EA"/>
    <w:rsid w:val="00EA1DF3"/>
    <w:rsid w:val="00EA4319"/>
    <w:rsid w:val="00EA48BD"/>
    <w:rsid w:val="00EA4AEB"/>
    <w:rsid w:val="00EA750C"/>
    <w:rsid w:val="00EA7585"/>
    <w:rsid w:val="00EB0959"/>
    <w:rsid w:val="00EB151D"/>
    <w:rsid w:val="00EC2B7A"/>
    <w:rsid w:val="00EC5273"/>
    <w:rsid w:val="00EC52EB"/>
    <w:rsid w:val="00EC5318"/>
    <w:rsid w:val="00EC5D34"/>
    <w:rsid w:val="00EC7A9E"/>
    <w:rsid w:val="00ED04D8"/>
    <w:rsid w:val="00ED0A39"/>
    <w:rsid w:val="00ED39C3"/>
    <w:rsid w:val="00ED40EB"/>
    <w:rsid w:val="00ED5179"/>
    <w:rsid w:val="00ED6C2A"/>
    <w:rsid w:val="00EE4664"/>
    <w:rsid w:val="00EE5979"/>
    <w:rsid w:val="00EE6635"/>
    <w:rsid w:val="00EE6CEE"/>
    <w:rsid w:val="00EE71CE"/>
    <w:rsid w:val="00EF39EC"/>
    <w:rsid w:val="00EF3FBF"/>
    <w:rsid w:val="00EF6F75"/>
    <w:rsid w:val="00EF75BD"/>
    <w:rsid w:val="00F00AD5"/>
    <w:rsid w:val="00F03D22"/>
    <w:rsid w:val="00F03E38"/>
    <w:rsid w:val="00F05AD2"/>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6E6"/>
    <w:rsid w:val="00F3779A"/>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822"/>
    <w:rsid w:val="00F6529B"/>
    <w:rsid w:val="00F71294"/>
    <w:rsid w:val="00F726C5"/>
    <w:rsid w:val="00F76835"/>
    <w:rsid w:val="00F834A1"/>
    <w:rsid w:val="00F909CA"/>
    <w:rsid w:val="00F9419F"/>
    <w:rsid w:val="00F9685B"/>
    <w:rsid w:val="00FA0478"/>
    <w:rsid w:val="00FA49B2"/>
    <w:rsid w:val="00FA6530"/>
    <w:rsid w:val="00FA7196"/>
    <w:rsid w:val="00FB1365"/>
    <w:rsid w:val="00FB26F1"/>
    <w:rsid w:val="00FB458D"/>
    <w:rsid w:val="00FB5BA0"/>
    <w:rsid w:val="00FB6ECB"/>
    <w:rsid w:val="00FC599C"/>
    <w:rsid w:val="00FD00D4"/>
    <w:rsid w:val="00FD0FD8"/>
    <w:rsid w:val="00FD3557"/>
    <w:rsid w:val="00FD55D3"/>
    <w:rsid w:val="00FE5274"/>
    <w:rsid w:val="00FE5DA3"/>
    <w:rsid w:val="00FE6E8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48000233">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374475467">
      <w:bodyDiv w:val="1"/>
      <w:marLeft w:val="0"/>
      <w:marRight w:val="0"/>
      <w:marTop w:val="0"/>
      <w:marBottom w:val="0"/>
      <w:divBdr>
        <w:top w:val="none" w:sz="0" w:space="0" w:color="auto"/>
        <w:left w:val="none" w:sz="0" w:space="0" w:color="auto"/>
        <w:bottom w:val="none" w:sz="0" w:space="0" w:color="auto"/>
        <w:right w:val="none" w:sz="0" w:space="0" w:color="auto"/>
      </w:divBdr>
    </w:div>
    <w:div w:id="383985106">
      <w:bodyDiv w:val="1"/>
      <w:marLeft w:val="0"/>
      <w:marRight w:val="0"/>
      <w:marTop w:val="0"/>
      <w:marBottom w:val="0"/>
      <w:divBdr>
        <w:top w:val="none" w:sz="0" w:space="0" w:color="auto"/>
        <w:left w:val="none" w:sz="0" w:space="0" w:color="auto"/>
        <w:bottom w:val="none" w:sz="0" w:space="0" w:color="auto"/>
        <w:right w:val="none" w:sz="0" w:space="0" w:color="auto"/>
      </w:divBdr>
      <w:divsChild>
        <w:div w:id="582027703">
          <w:marLeft w:val="0"/>
          <w:marRight w:val="0"/>
          <w:marTop w:val="0"/>
          <w:marBottom w:val="0"/>
          <w:divBdr>
            <w:top w:val="none" w:sz="0" w:space="0" w:color="auto"/>
            <w:left w:val="none" w:sz="0" w:space="0" w:color="auto"/>
            <w:bottom w:val="none" w:sz="0" w:space="0" w:color="auto"/>
            <w:right w:val="none" w:sz="0" w:space="0" w:color="auto"/>
          </w:divBdr>
        </w:div>
        <w:div w:id="908536211">
          <w:marLeft w:val="0"/>
          <w:marRight w:val="0"/>
          <w:marTop w:val="0"/>
          <w:marBottom w:val="0"/>
          <w:divBdr>
            <w:top w:val="none" w:sz="0" w:space="0" w:color="auto"/>
            <w:left w:val="none" w:sz="0" w:space="0" w:color="auto"/>
            <w:bottom w:val="none" w:sz="0" w:space="0" w:color="auto"/>
            <w:right w:val="none" w:sz="0" w:space="0" w:color="auto"/>
          </w:divBdr>
        </w:div>
        <w:div w:id="40907063">
          <w:marLeft w:val="0"/>
          <w:marRight w:val="0"/>
          <w:marTop w:val="0"/>
          <w:marBottom w:val="0"/>
          <w:divBdr>
            <w:top w:val="none" w:sz="0" w:space="0" w:color="auto"/>
            <w:left w:val="none" w:sz="0" w:space="0" w:color="auto"/>
            <w:bottom w:val="none" w:sz="0" w:space="0" w:color="auto"/>
            <w:right w:val="none" w:sz="0" w:space="0" w:color="auto"/>
          </w:divBdr>
        </w:div>
        <w:div w:id="502597551">
          <w:marLeft w:val="0"/>
          <w:marRight w:val="0"/>
          <w:marTop w:val="0"/>
          <w:marBottom w:val="0"/>
          <w:divBdr>
            <w:top w:val="none" w:sz="0" w:space="0" w:color="auto"/>
            <w:left w:val="none" w:sz="0" w:space="0" w:color="auto"/>
            <w:bottom w:val="none" w:sz="0" w:space="0" w:color="auto"/>
            <w:right w:val="none" w:sz="0" w:space="0" w:color="auto"/>
          </w:divBdr>
        </w:div>
        <w:div w:id="1573470067">
          <w:marLeft w:val="0"/>
          <w:marRight w:val="0"/>
          <w:marTop w:val="0"/>
          <w:marBottom w:val="0"/>
          <w:divBdr>
            <w:top w:val="none" w:sz="0" w:space="0" w:color="auto"/>
            <w:left w:val="none" w:sz="0" w:space="0" w:color="auto"/>
            <w:bottom w:val="none" w:sz="0" w:space="0" w:color="auto"/>
            <w:right w:val="none" w:sz="0" w:space="0" w:color="auto"/>
          </w:divBdr>
        </w:div>
        <w:div w:id="1189030746">
          <w:marLeft w:val="0"/>
          <w:marRight w:val="0"/>
          <w:marTop w:val="0"/>
          <w:marBottom w:val="0"/>
          <w:divBdr>
            <w:top w:val="none" w:sz="0" w:space="0" w:color="auto"/>
            <w:left w:val="none" w:sz="0" w:space="0" w:color="auto"/>
            <w:bottom w:val="none" w:sz="0" w:space="0" w:color="auto"/>
            <w:right w:val="none" w:sz="0" w:space="0" w:color="auto"/>
          </w:divBdr>
        </w:div>
        <w:div w:id="1096711936">
          <w:marLeft w:val="0"/>
          <w:marRight w:val="0"/>
          <w:marTop w:val="0"/>
          <w:marBottom w:val="0"/>
          <w:divBdr>
            <w:top w:val="none" w:sz="0" w:space="0" w:color="auto"/>
            <w:left w:val="none" w:sz="0" w:space="0" w:color="auto"/>
            <w:bottom w:val="none" w:sz="0" w:space="0" w:color="auto"/>
            <w:right w:val="none" w:sz="0" w:space="0" w:color="auto"/>
          </w:divBdr>
        </w:div>
        <w:div w:id="1321612542">
          <w:marLeft w:val="0"/>
          <w:marRight w:val="0"/>
          <w:marTop w:val="0"/>
          <w:marBottom w:val="0"/>
          <w:divBdr>
            <w:top w:val="none" w:sz="0" w:space="0" w:color="auto"/>
            <w:left w:val="none" w:sz="0" w:space="0" w:color="auto"/>
            <w:bottom w:val="none" w:sz="0" w:space="0" w:color="auto"/>
            <w:right w:val="none" w:sz="0" w:space="0" w:color="auto"/>
          </w:divBdr>
        </w:div>
        <w:div w:id="448162914">
          <w:marLeft w:val="0"/>
          <w:marRight w:val="0"/>
          <w:marTop w:val="0"/>
          <w:marBottom w:val="0"/>
          <w:divBdr>
            <w:top w:val="none" w:sz="0" w:space="0" w:color="auto"/>
            <w:left w:val="none" w:sz="0" w:space="0" w:color="auto"/>
            <w:bottom w:val="none" w:sz="0" w:space="0" w:color="auto"/>
            <w:right w:val="none" w:sz="0" w:space="0" w:color="auto"/>
          </w:divBdr>
        </w:div>
        <w:div w:id="161236897">
          <w:marLeft w:val="0"/>
          <w:marRight w:val="0"/>
          <w:marTop w:val="0"/>
          <w:marBottom w:val="0"/>
          <w:divBdr>
            <w:top w:val="none" w:sz="0" w:space="0" w:color="auto"/>
            <w:left w:val="none" w:sz="0" w:space="0" w:color="auto"/>
            <w:bottom w:val="none" w:sz="0" w:space="0" w:color="auto"/>
            <w:right w:val="none" w:sz="0" w:space="0" w:color="auto"/>
          </w:divBdr>
        </w:div>
        <w:div w:id="334460757">
          <w:marLeft w:val="0"/>
          <w:marRight w:val="0"/>
          <w:marTop w:val="0"/>
          <w:marBottom w:val="0"/>
          <w:divBdr>
            <w:top w:val="none" w:sz="0" w:space="0" w:color="auto"/>
            <w:left w:val="none" w:sz="0" w:space="0" w:color="auto"/>
            <w:bottom w:val="none" w:sz="0" w:space="0" w:color="auto"/>
            <w:right w:val="none" w:sz="0" w:space="0" w:color="auto"/>
          </w:divBdr>
        </w:div>
        <w:div w:id="742069565">
          <w:marLeft w:val="0"/>
          <w:marRight w:val="0"/>
          <w:marTop w:val="0"/>
          <w:marBottom w:val="0"/>
          <w:divBdr>
            <w:top w:val="none" w:sz="0" w:space="0" w:color="auto"/>
            <w:left w:val="none" w:sz="0" w:space="0" w:color="auto"/>
            <w:bottom w:val="none" w:sz="0" w:space="0" w:color="auto"/>
            <w:right w:val="none" w:sz="0" w:space="0" w:color="auto"/>
          </w:divBdr>
        </w:div>
        <w:div w:id="1274747561">
          <w:marLeft w:val="0"/>
          <w:marRight w:val="0"/>
          <w:marTop w:val="0"/>
          <w:marBottom w:val="0"/>
          <w:divBdr>
            <w:top w:val="none" w:sz="0" w:space="0" w:color="auto"/>
            <w:left w:val="none" w:sz="0" w:space="0" w:color="auto"/>
            <w:bottom w:val="none" w:sz="0" w:space="0" w:color="auto"/>
            <w:right w:val="none" w:sz="0" w:space="0" w:color="auto"/>
          </w:divBdr>
        </w:div>
        <w:div w:id="1343777774">
          <w:marLeft w:val="0"/>
          <w:marRight w:val="0"/>
          <w:marTop w:val="0"/>
          <w:marBottom w:val="0"/>
          <w:divBdr>
            <w:top w:val="none" w:sz="0" w:space="0" w:color="auto"/>
            <w:left w:val="none" w:sz="0" w:space="0" w:color="auto"/>
            <w:bottom w:val="none" w:sz="0" w:space="0" w:color="auto"/>
            <w:right w:val="none" w:sz="0" w:space="0" w:color="auto"/>
          </w:divBdr>
        </w:div>
        <w:div w:id="739597291">
          <w:marLeft w:val="0"/>
          <w:marRight w:val="0"/>
          <w:marTop w:val="0"/>
          <w:marBottom w:val="0"/>
          <w:divBdr>
            <w:top w:val="none" w:sz="0" w:space="0" w:color="auto"/>
            <w:left w:val="none" w:sz="0" w:space="0" w:color="auto"/>
            <w:bottom w:val="none" w:sz="0" w:space="0" w:color="auto"/>
            <w:right w:val="none" w:sz="0" w:space="0" w:color="auto"/>
          </w:divBdr>
        </w:div>
        <w:div w:id="1862278336">
          <w:marLeft w:val="0"/>
          <w:marRight w:val="0"/>
          <w:marTop w:val="0"/>
          <w:marBottom w:val="0"/>
          <w:divBdr>
            <w:top w:val="none" w:sz="0" w:space="0" w:color="auto"/>
            <w:left w:val="none" w:sz="0" w:space="0" w:color="auto"/>
            <w:bottom w:val="none" w:sz="0" w:space="0" w:color="auto"/>
            <w:right w:val="none" w:sz="0" w:space="0" w:color="auto"/>
          </w:divBdr>
        </w:div>
        <w:div w:id="2090038331">
          <w:marLeft w:val="0"/>
          <w:marRight w:val="0"/>
          <w:marTop w:val="0"/>
          <w:marBottom w:val="0"/>
          <w:divBdr>
            <w:top w:val="none" w:sz="0" w:space="0" w:color="auto"/>
            <w:left w:val="none" w:sz="0" w:space="0" w:color="auto"/>
            <w:bottom w:val="none" w:sz="0" w:space="0" w:color="auto"/>
            <w:right w:val="none" w:sz="0" w:space="0" w:color="auto"/>
          </w:divBdr>
        </w:div>
        <w:div w:id="704140933">
          <w:marLeft w:val="0"/>
          <w:marRight w:val="0"/>
          <w:marTop w:val="0"/>
          <w:marBottom w:val="0"/>
          <w:divBdr>
            <w:top w:val="none" w:sz="0" w:space="0" w:color="auto"/>
            <w:left w:val="none" w:sz="0" w:space="0" w:color="auto"/>
            <w:bottom w:val="none" w:sz="0" w:space="0" w:color="auto"/>
            <w:right w:val="none" w:sz="0" w:space="0" w:color="auto"/>
          </w:divBdr>
        </w:div>
        <w:div w:id="1423839662">
          <w:marLeft w:val="0"/>
          <w:marRight w:val="0"/>
          <w:marTop w:val="0"/>
          <w:marBottom w:val="0"/>
          <w:divBdr>
            <w:top w:val="none" w:sz="0" w:space="0" w:color="auto"/>
            <w:left w:val="none" w:sz="0" w:space="0" w:color="auto"/>
            <w:bottom w:val="none" w:sz="0" w:space="0" w:color="auto"/>
            <w:right w:val="none" w:sz="0" w:space="0" w:color="auto"/>
          </w:divBdr>
        </w:div>
        <w:div w:id="1292589359">
          <w:marLeft w:val="0"/>
          <w:marRight w:val="0"/>
          <w:marTop w:val="0"/>
          <w:marBottom w:val="0"/>
          <w:divBdr>
            <w:top w:val="none" w:sz="0" w:space="0" w:color="auto"/>
            <w:left w:val="none" w:sz="0" w:space="0" w:color="auto"/>
            <w:bottom w:val="none" w:sz="0" w:space="0" w:color="auto"/>
            <w:right w:val="none" w:sz="0" w:space="0" w:color="auto"/>
          </w:divBdr>
        </w:div>
        <w:div w:id="1879003879">
          <w:marLeft w:val="0"/>
          <w:marRight w:val="0"/>
          <w:marTop w:val="0"/>
          <w:marBottom w:val="0"/>
          <w:divBdr>
            <w:top w:val="none" w:sz="0" w:space="0" w:color="auto"/>
            <w:left w:val="none" w:sz="0" w:space="0" w:color="auto"/>
            <w:bottom w:val="none" w:sz="0" w:space="0" w:color="auto"/>
            <w:right w:val="none" w:sz="0" w:space="0" w:color="auto"/>
          </w:divBdr>
        </w:div>
      </w:divsChild>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11715328">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165635">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78189247">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35023340">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32084948">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69764824">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rewards.co.uk"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 TargetMode="External"/><Relationship Id="rId4" Type="http://schemas.openxmlformats.org/officeDocument/2006/relationships/settings" Target="settings.xml"/><Relationship Id="rId9" Type="http://schemas.openxmlformats.org/officeDocument/2006/relationships/hyperlink" Target="https://www.mdlmarinas.co.uk/ot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0F7A-C58C-3946-9A75-09B8493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59</cp:revision>
  <dcterms:created xsi:type="dcterms:W3CDTF">2021-04-07T10:57:00Z</dcterms:created>
  <dcterms:modified xsi:type="dcterms:W3CDTF">2021-06-29T07:51:00Z</dcterms:modified>
</cp:coreProperties>
</file>