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4A80" w14:textId="77777777" w:rsidR="00DF6D2C" w:rsidRDefault="00DF6D2C" w:rsidP="008D7492"/>
    <w:p w14:paraId="5C859BE3" w14:textId="77777777" w:rsidR="00DF6D2C" w:rsidRPr="00657D9A" w:rsidRDefault="00DF6D2C" w:rsidP="00DF6D2C">
      <w:pPr>
        <w:outlineLvl w:val="0"/>
        <w:rPr>
          <w:rFonts w:asciiTheme="majorHAnsi" w:hAnsiTheme="majorHAnsi" w:cs="Arial"/>
          <w:spacing w:val="160"/>
          <w:sz w:val="32"/>
          <w:szCs w:val="32"/>
        </w:rPr>
      </w:pPr>
      <w:r w:rsidRPr="00657D9A">
        <w:rPr>
          <w:rFonts w:asciiTheme="majorHAnsi" w:hAnsiTheme="majorHAnsi" w:cs="Arial"/>
          <w:spacing w:val="160"/>
          <w:sz w:val="32"/>
          <w:szCs w:val="32"/>
        </w:rPr>
        <w:t xml:space="preserve">News Release </w:t>
      </w:r>
    </w:p>
    <w:p w14:paraId="0CBA42BD" w14:textId="77777777" w:rsidR="00DF6D2C" w:rsidRPr="00657D9A" w:rsidRDefault="00DF6D2C" w:rsidP="00DF6D2C">
      <w:pPr>
        <w:outlineLvl w:val="0"/>
        <w:rPr>
          <w:rFonts w:asciiTheme="majorHAnsi" w:hAnsiTheme="majorHAnsi" w:cs="Arial"/>
        </w:rPr>
      </w:pPr>
      <w:r w:rsidRPr="00657D9A">
        <w:rPr>
          <w:rFonts w:asciiTheme="majorHAnsi" w:hAnsiTheme="majorHAnsi" w:cs="Arial"/>
        </w:rPr>
        <w:t>For immediate release</w:t>
      </w:r>
    </w:p>
    <w:p w14:paraId="609EF605" w14:textId="2CEB3B1E" w:rsidR="00DF6D2C" w:rsidRPr="00657D9A" w:rsidRDefault="000C1DAF" w:rsidP="00DF6D2C">
      <w:pPr>
        <w:rPr>
          <w:rFonts w:asciiTheme="majorHAnsi" w:hAnsiTheme="majorHAnsi" w:cs="Arial"/>
        </w:rPr>
      </w:pPr>
      <w:r>
        <w:rPr>
          <w:rFonts w:asciiTheme="majorHAnsi" w:hAnsiTheme="majorHAnsi" w:cs="Arial"/>
        </w:rPr>
        <w:t>4 Feb</w:t>
      </w:r>
      <w:r w:rsidR="00A126B8">
        <w:rPr>
          <w:rFonts w:asciiTheme="majorHAnsi" w:hAnsiTheme="majorHAnsi" w:cs="Arial"/>
        </w:rPr>
        <w:t>ruary</w:t>
      </w:r>
      <w:r>
        <w:rPr>
          <w:rFonts w:asciiTheme="majorHAnsi" w:hAnsiTheme="majorHAnsi" w:cs="Arial"/>
        </w:rPr>
        <w:t xml:space="preserve"> 2021</w:t>
      </w:r>
    </w:p>
    <w:p w14:paraId="74C4F0B7" w14:textId="77777777" w:rsidR="00DF6D2C" w:rsidRDefault="00DF6D2C" w:rsidP="008D7492"/>
    <w:p w14:paraId="1A58D239" w14:textId="77777777" w:rsidR="00DF6D2C" w:rsidRDefault="00DF6D2C" w:rsidP="008D7492"/>
    <w:p w14:paraId="0BF3E643" w14:textId="77777777" w:rsidR="001A2302" w:rsidRPr="000C1DAF" w:rsidRDefault="001A2302" w:rsidP="000C1DAF">
      <w:pPr>
        <w:rPr>
          <w:rFonts w:ascii="Calibri" w:eastAsia="Times New Roman" w:hAnsi="Calibri" w:cs="Calibri"/>
          <w:b/>
          <w:bCs/>
          <w:color w:val="000000"/>
          <w:sz w:val="32"/>
          <w:szCs w:val="32"/>
        </w:rPr>
      </w:pPr>
      <w:r w:rsidRPr="000C1DAF">
        <w:rPr>
          <w:rFonts w:ascii="Calibri" w:eastAsia="Times New Roman" w:hAnsi="Calibri" w:cs="Calibri"/>
          <w:b/>
          <w:bCs/>
          <w:color w:val="000000"/>
          <w:sz w:val="32"/>
          <w:szCs w:val="32"/>
        </w:rPr>
        <w:t>Sea Sure installs new machining centre as part of £250k investment</w:t>
      </w:r>
    </w:p>
    <w:p w14:paraId="26D55748"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61822ECF"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747A72D7" w14:textId="77777777" w:rsidR="006C408D" w:rsidRDefault="001A2302" w:rsidP="006C408D">
      <w:pPr>
        <w:rPr>
          <w:rFonts w:ascii="Calibri" w:eastAsia="Times New Roman" w:hAnsi="Calibri" w:cs="Calibri"/>
          <w:color w:val="000000"/>
        </w:rPr>
      </w:pPr>
      <w:r w:rsidRPr="001A2302">
        <w:rPr>
          <w:rFonts w:ascii="Calibri" w:eastAsia="Times New Roman" w:hAnsi="Calibri" w:cs="Calibri"/>
          <w:color w:val="000000"/>
        </w:rPr>
        <w:t xml:space="preserve">As part of a £250k investment in new machinery and testing facilities, Sea Sure - the </w:t>
      </w:r>
      <w:proofErr w:type="spellStart"/>
      <w:r w:rsidRPr="001A2302">
        <w:rPr>
          <w:rFonts w:ascii="Calibri" w:eastAsia="Times New Roman" w:hAnsi="Calibri" w:cs="Calibri"/>
          <w:color w:val="000000"/>
        </w:rPr>
        <w:t>Warsash</w:t>
      </w:r>
      <w:proofErr w:type="spellEnd"/>
      <w:r w:rsidRPr="001A2302">
        <w:rPr>
          <w:rFonts w:ascii="Calibri" w:eastAsia="Times New Roman" w:hAnsi="Calibri" w:cs="Calibri"/>
          <w:color w:val="000000"/>
        </w:rPr>
        <w:t xml:space="preserve"> based company which makes hardware for sail/power boats </w:t>
      </w:r>
      <w:r w:rsidR="000C1DAF">
        <w:rPr>
          <w:rFonts w:ascii="Calibri" w:eastAsia="Times New Roman" w:hAnsi="Calibri" w:cs="Calibri"/>
          <w:color w:val="000000"/>
        </w:rPr>
        <w:t>and</w:t>
      </w:r>
      <w:r w:rsidRPr="001A2302">
        <w:rPr>
          <w:rFonts w:ascii="Calibri" w:eastAsia="Times New Roman" w:hAnsi="Calibri" w:cs="Calibri"/>
          <w:color w:val="000000"/>
        </w:rPr>
        <w:t xml:space="preserve"> the aerospace industry - has taken delivery of a HURCO 5-axis machining centre.</w:t>
      </w:r>
    </w:p>
    <w:p w14:paraId="19F27923" w14:textId="77777777" w:rsidR="006C408D" w:rsidRDefault="006C408D" w:rsidP="006C408D">
      <w:pPr>
        <w:rPr>
          <w:rFonts w:ascii="Calibri" w:eastAsia="Times New Roman" w:hAnsi="Calibri" w:cs="Calibri"/>
          <w:color w:val="000000"/>
        </w:rPr>
      </w:pPr>
    </w:p>
    <w:p w14:paraId="1A902116" w14:textId="5C5C8012" w:rsidR="005E4BAA" w:rsidRDefault="001A2302" w:rsidP="005E4BAA">
      <w:pPr>
        <w:rPr>
          <w:rFonts w:ascii="Calibri" w:eastAsia="Times New Roman" w:hAnsi="Calibri" w:cs="Calibri"/>
          <w:color w:val="000000"/>
        </w:rPr>
      </w:pPr>
      <w:r w:rsidRPr="001A2302">
        <w:rPr>
          <w:rFonts w:ascii="Calibri" w:eastAsia="Times New Roman" w:hAnsi="Calibri" w:cs="Calibri"/>
          <w:color w:val="000000"/>
        </w:rPr>
        <w:t>The HURCO machining centre is one of the company’s largest single investments to date and will be used for R&amp;D, rapid prototyping, safety</w:t>
      </w:r>
      <w:r w:rsidR="005F166A">
        <w:rPr>
          <w:rFonts w:ascii="Calibri" w:eastAsia="Times New Roman" w:hAnsi="Calibri" w:cs="Calibri"/>
          <w:color w:val="000000"/>
        </w:rPr>
        <w:t>-</w:t>
      </w:r>
      <w:r w:rsidRPr="001A2302">
        <w:rPr>
          <w:rFonts w:ascii="Calibri" w:eastAsia="Times New Roman" w:hAnsi="Calibri" w:cs="Calibri"/>
          <w:color w:val="000000"/>
        </w:rPr>
        <w:t>critical components and to speed up the manufacture of existing products while retaining the high quality which the</w:t>
      </w:r>
      <w:r w:rsidR="005E4BAA">
        <w:rPr>
          <w:rFonts w:ascii="Calibri" w:eastAsia="Times New Roman" w:hAnsi="Calibri" w:cs="Calibri"/>
          <w:color w:val="000000"/>
        </w:rPr>
        <w:t xml:space="preserve"> </w:t>
      </w:r>
      <w:proofErr w:type="spellStart"/>
      <w:r w:rsidR="005E4BAA">
        <w:rPr>
          <w:rFonts w:ascii="Calibri" w:eastAsia="Times New Roman" w:hAnsi="Calibri" w:cs="Calibri"/>
          <w:color w:val="000000"/>
        </w:rPr>
        <w:t>company’s</w:t>
      </w:r>
      <w:proofErr w:type="spellEnd"/>
      <w:r w:rsidRPr="001A2302">
        <w:rPr>
          <w:rFonts w:ascii="Calibri" w:eastAsia="Times New Roman" w:hAnsi="Calibri" w:cs="Calibri"/>
          <w:color w:val="000000"/>
        </w:rPr>
        <w:t xml:space="preserve"> renowned for.</w:t>
      </w:r>
    </w:p>
    <w:p w14:paraId="36DB84E4" w14:textId="77777777" w:rsidR="005E4BAA" w:rsidRDefault="005E4BAA" w:rsidP="005E4BAA">
      <w:pPr>
        <w:rPr>
          <w:rFonts w:ascii="Calibri" w:eastAsia="Times New Roman" w:hAnsi="Calibri" w:cs="Calibri"/>
          <w:color w:val="000000"/>
        </w:rPr>
      </w:pPr>
    </w:p>
    <w:p w14:paraId="433D174A" w14:textId="4B93947E" w:rsidR="001A2302" w:rsidRPr="001A2302" w:rsidRDefault="001A2302" w:rsidP="005E4BAA">
      <w:pPr>
        <w:rPr>
          <w:rFonts w:ascii="Calibri" w:eastAsia="Times New Roman" w:hAnsi="Calibri" w:cs="Calibri"/>
          <w:color w:val="000000"/>
        </w:rPr>
      </w:pPr>
      <w:r w:rsidRPr="001A2302">
        <w:rPr>
          <w:rFonts w:ascii="Calibri" w:eastAsia="Times New Roman" w:hAnsi="Calibri" w:cs="Calibri"/>
          <w:color w:val="000000"/>
        </w:rPr>
        <w:t xml:space="preserve">Housed in Sea </w:t>
      </w:r>
      <w:proofErr w:type="spellStart"/>
      <w:r w:rsidRPr="001A2302">
        <w:rPr>
          <w:rFonts w:ascii="Calibri" w:eastAsia="Times New Roman" w:hAnsi="Calibri" w:cs="Calibri"/>
          <w:color w:val="000000"/>
        </w:rPr>
        <w:t>Sure’s</w:t>
      </w:r>
      <w:proofErr w:type="spellEnd"/>
      <w:r w:rsidRPr="001A2302">
        <w:rPr>
          <w:rFonts w:ascii="Calibri" w:eastAsia="Times New Roman" w:hAnsi="Calibri" w:cs="Calibri"/>
          <w:color w:val="000000"/>
        </w:rPr>
        <w:t xml:space="preserve"> tool room, where much of the company’s specialist work for the British Olympic squad boats is carried out, the 5-axis machining centre will be set to work on producing components for International moths, </w:t>
      </w:r>
      <w:proofErr w:type="spellStart"/>
      <w:r w:rsidRPr="001A2302">
        <w:rPr>
          <w:rFonts w:ascii="Calibri" w:eastAsia="Times New Roman" w:hAnsi="Calibri" w:cs="Calibri"/>
          <w:color w:val="000000"/>
        </w:rPr>
        <w:t>Nacra</w:t>
      </w:r>
      <w:proofErr w:type="spellEnd"/>
      <w:r w:rsidRPr="001A2302">
        <w:rPr>
          <w:rFonts w:ascii="Calibri" w:eastAsia="Times New Roman" w:hAnsi="Calibri" w:cs="Calibri"/>
          <w:color w:val="000000"/>
        </w:rPr>
        <w:t xml:space="preserve"> 17’s </w:t>
      </w:r>
      <w:r w:rsidR="005E4BAA">
        <w:rPr>
          <w:rFonts w:ascii="Calibri" w:eastAsia="Times New Roman" w:hAnsi="Calibri" w:cs="Calibri"/>
          <w:color w:val="000000"/>
        </w:rPr>
        <w:t>and</w:t>
      </w:r>
      <w:r w:rsidRPr="001A2302">
        <w:rPr>
          <w:rFonts w:ascii="Calibri" w:eastAsia="Times New Roman" w:hAnsi="Calibri" w:cs="Calibri"/>
          <w:color w:val="000000"/>
        </w:rPr>
        <w:t xml:space="preserve"> Finns to name a few.</w:t>
      </w:r>
    </w:p>
    <w:p w14:paraId="19B33DCA"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0C5621F0" w14:textId="59085E83"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“Most of the British Olympic squad boats have benefitted from being fine-tuned in our workshops,” says Graham Brown, MD Sea Sure.</w:t>
      </w:r>
    </w:p>
    <w:p w14:paraId="5F60A676"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19DEF880" w14:textId="6A5B210E"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“But it isn’t just about the wide variety of innovative dinghy products we make. The machining centre is just the start of a serious investment program</w:t>
      </w:r>
      <w:r w:rsidR="00A46B28">
        <w:rPr>
          <w:rFonts w:ascii="Calibri" w:eastAsia="Times New Roman" w:hAnsi="Calibri" w:cs="Calibri"/>
          <w:color w:val="000000"/>
        </w:rPr>
        <w:t>me</w:t>
      </w:r>
      <w:r w:rsidRPr="001A2302">
        <w:rPr>
          <w:rFonts w:ascii="Calibri" w:eastAsia="Times New Roman" w:hAnsi="Calibri" w:cs="Calibri"/>
          <w:color w:val="000000"/>
        </w:rPr>
        <w:t xml:space="preserve"> for us.  We’re also upgrading our shock mitigation drop test rig later this year. That’ll soon become a state-of-the-art facility which we aspire to be the most advanced in Europe.”</w:t>
      </w:r>
    </w:p>
    <w:p w14:paraId="19F0151A"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2A664EAE" w14:textId="6B06F27E"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These investments come at the end of a successful five-year period which has seen the company </w:t>
      </w:r>
      <w:r w:rsidR="009A6B2D">
        <w:rPr>
          <w:rFonts w:ascii="Calibri" w:eastAsia="Times New Roman" w:hAnsi="Calibri" w:cs="Calibri"/>
          <w:color w:val="000000"/>
        </w:rPr>
        <w:t>secure its</w:t>
      </w:r>
      <w:r w:rsidRPr="001A2302">
        <w:rPr>
          <w:rFonts w:ascii="Calibri" w:eastAsia="Times New Roman" w:hAnsi="Calibri" w:cs="Calibri"/>
          <w:color w:val="000000"/>
        </w:rPr>
        <w:t xml:space="preserve"> foothold across a wide range of markets including yacht and dinghy fittings and grow its presence in shock mitigation at an unprecedented rate.</w:t>
      </w:r>
    </w:p>
    <w:p w14:paraId="31E52096"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3E1FD6E3" w14:textId="393F9716"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The new 5-axis machining centre will be used to deliver the three ranges of Shock-WBV. This shock mitigation brand (installed under seats on power boats) has led to Sea Sure becoming one of the largest manufacturers of shock mitigation seating systems in Europe. Its developments and upgrades are in constant demand.</w:t>
      </w:r>
    </w:p>
    <w:p w14:paraId="66838560"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5EA09594"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lastRenderedPageBreak/>
        <w:t>“Few of our customers realise that we are one of the most successful marine equipment manufacturers in the UK,” says Graham.  “We already have some of the most advanced manufacturing equipment available, but we always strive to be the best, and this investment keeps that momentum going.”</w:t>
      </w:r>
    </w:p>
    <w:p w14:paraId="51974993" w14:textId="77777777" w:rsidR="001A2302" w:rsidRPr="001A230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 </w:t>
      </w:r>
    </w:p>
    <w:p w14:paraId="4121C1D6" w14:textId="6AEE40CE" w:rsidR="008D7492" w:rsidRDefault="001A2302" w:rsidP="001A2302">
      <w:pPr>
        <w:rPr>
          <w:rFonts w:ascii="Calibri" w:eastAsia="Times New Roman" w:hAnsi="Calibri" w:cs="Calibri"/>
          <w:color w:val="000000"/>
        </w:rPr>
      </w:pPr>
      <w:r w:rsidRPr="001A2302">
        <w:rPr>
          <w:rFonts w:ascii="Calibri" w:eastAsia="Times New Roman" w:hAnsi="Calibri" w:cs="Calibri"/>
          <w:color w:val="000000"/>
        </w:rPr>
        <w:t xml:space="preserve">As well as the </w:t>
      </w:r>
      <w:r w:rsidR="006126A8" w:rsidRPr="001A2302">
        <w:rPr>
          <w:rFonts w:ascii="Calibri" w:eastAsia="Times New Roman" w:hAnsi="Calibri" w:cs="Calibri"/>
          <w:color w:val="000000"/>
        </w:rPr>
        <w:t>above-mentioned</w:t>
      </w:r>
      <w:r w:rsidRPr="001A2302">
        <w:rPr>
          <w:rFonts w:ascii="Calibri" w:eastAsia="Times New Roman" w:hAnsi="Calibri" w:cs="Calibri"/>
          <w:color w:val="000000"/>
        </w:rPr>
        <w:t xml:space="preserve"> new machinery, another CNC turning machine will be installed later in 2021.</w:t>
      </w:r>
    </w:p>
    <w:p w14:paraId="5139081C" w14:textId="77777777" w:rsidR="006126A8" w:rsidRPr="0082597B" w:rsidRDefault="006126A8" w:rsidP="001A2302">
      <w:pPr>
        <w:rPr>
          <w:rFonts w:ascii="Calibri" w:eastAsia="Times New Roman" w:hAnsi="Calibri" w:cs="Calibri"/>
          <w:color w:val="000000"/>
        </w:rPr>
      </w:pPr>
    </w:p>
    <w:p w14:paraId="4D8868B0" w14:textId="77777777" w:rsidR="00C4709E" w:rsidRPr="003B00A6" w:rsidRDefault="00C4709E" w:rsidP="00C4709E">
      <w:pPr>
        <w:rPr>
          <w:rFonts w:ascii="Calibri" w:eastAsia="Times New Roman" w:hAnsi="Calibri" w:cs="Calibri"/>
          <w:color w:val="000000"/>
        </w:rPr>
      </w:pPr>
      <w:r w:rsidRPr="003B00A6">
        <w:rPr>
          <w:rFonts w:ascii="Calibri" w:eastAsia="Times New Roman" w:hAnsi="Calibri" w:cs="Calibri"/>
          <w:color w:val="000000"/>
        </w:rPr>
        <w:t>ENDS</w:t>
      </w:r>
    </w:p>
    <w:p w14:paraId="0524F917" w14:textId="77777777" w:rsidR="00C4709E" w:rsidRPr="003B00A6" w:rsidRDefault="00C4709E" w:rsidP="00C4709E">
      <w:pPr>
        <w:rPr>
          <w:rFonts w:ascii="Calibri" w:eastAsia="Times New Roman" w:hAnsi="Calibri" w:cs="Calibri"/>
          <w:color w:val="000000"/>
        </w:rPr>
      </w:pPr>
    </w:p>
    <w:p w14:paraId="25BA650B" w14:textId="6BFC0859" w:rsidR="00C4709E"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Images: Please go to www.maa.agency and visit the media </w:t>
      </w:r>
      <w:r w:rsidR="007D44E8">
        <w:rPr>
          <w:rFonts w:ascii="Calibri" w:eastAsia="Times New Roman" w:hAnsi="Calibri" w:cs="Calibri"/>
          <w:color w:val="000000"/>
          <w:sz w:val="20"/>
          <w:szCs w:val="20"/>
        </w:rPr>
        <w:t xml:space="preserve">centre or follow this link: </w:t>
      </w:r>
      <w:r w:rsidR="007D44E8" w:rsidRPr="007D44E8">
        <w:rPr>
          <w:rFonts w:ascii="Calibri" w:eastAsia="Times New Roman" w:hAnsi="Calibri" w:cs="Calibri"/>
          <w:color w:val="000000"/>
          <w:sz w:val="20"/>
          <w:szCs w:val="20"/>
        </w:rPr>
        <w:t>https://maa.agency/gallery/sea-sure-installs-new-machining-centre-as-part-of-250k-investment/</w:t>
      </w:r>
    </w:p>
    <w:p w14:paraId="2139E743" w14:textId="4569C3DD" w:rsidR="006126A8" w:rsidRDefault="006126A8" w:rsidP="00C4709E">
      <w:pPr>
        <w:rPr>
          <w:rFonts w:ascii="Calibri" w:eastAsia="Times New Roman" w:hAnsi="Calibri" w:cs="Calibri"/>
          <w:color w:val="000000"/>
          <w:sz w:val="20"/>
          <w:szCs w:val="20"/>
        </w:rPr>
      </w:pPr>
    </w:p>
    <w:p w14:paraId="058BDCEA" w14:textId="08E5030C" w:rsidR="006126A8" w:rsidRPr="00CF1D3B" w:rsidRDefault="0097469F" w:rsidP="00C4709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Watch the machine being delivered: </w:t>
      </w:r>
      <w:r w:rsidRPr="0097469F">
        <w:rPr>
          <w:rFonts w:ascii="Calibri" w:eastAsia="Times New Roman" w:hAnsi="Calibri" w:cs="Calibri"/>
          <w:color w:val="000000"/>
          <w:sz w:val="20"/>
          <w:szCs w:val="20"/>
        </w:rPr>
        <w:t>https://www.youtube.com/watch?v=G0SxPssl1Sw</w:t>
      </w:r>
      <w:r>
        <w:rPr>
          <w:rFonts w:ascii="Calibri" w:eastAsia="Times New Roman" w:hAnsi="Calibri" w:cs="Calibri"/>
          <w:color w:val="000000"/>
          <w:sz w:val="20"/>
          <w:szCs w:val="20"/>
        </w:rPr>
        <w:t>.</w:t>
      </w:r>
    </w:p>
    <w:p w14:paraId="7AC31C4D" w14:textId="77777777" w:rsidR="00C4709E" w:rsidRPr="00CF1D3B" w:rsidRDefault="00C4709E" w:rsidP="00C4709E">
      <w:pPr>
        <w:rPr>
          <w:rFonts w:ascii="Calibri" w:eastAsia="Times New Roman" w:hAnsi="Calibri" w:cs="Calibri"/>
          <w:color w:val="000000"/>
          <w:sz w:val="20"/>
          <w:szCs w:val="20"/>
        </w:rPr>
      </w:pPr>
    </w:p>
    <w:p w14:paraId="2A21B6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Notes to editors</w:t>
      </w:r>
    </w:p>
    <w:p w14:paraId="6A708CDA"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has been creating innovative engineering solutions since 1956. </w:t>
      </w:r>
    </w:p>
    <w:p w14:paraId="7AD8883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 xml:space="preserve">Sea Sure incorporates Blakes of Gosport, </w:t>
      </w:r>
      <w:proofErr w:type="spellStart"/>
      <w:r w:rsidRPr="00CF1D3B">
        <w:rPr>
          <w:rFonts w:ascii="Calibri" w:eastAsia="Times New Roman" w:hAnsi="Calibri" w:cs="Calibri"/>
          <w:color w:val="000000"/>
          <w:sz w:val="20"/>
          <w:szCs w:val="20"/>
        </w:rPr>
        <w:t>Lavac</w:t>
      </w:r>
      <w:proofErr w:type="spellEnd"/>
      <w:r w:rsidRPr="00CF1D3B">
        <w:rPr>
          <w:rFonts w:ascii="Calibri" w:eastAsia="Times New Roman" w:hAnsi="Calibri" w:cs="Calibri"/>
          <w:color w:val="000000"/>
          <w:sz w:val="20"/>
          <w:szCs w:val="20"/>
        </w:rPr>
        <w:t xml:space="preserve"> and Taylors Heater and Cookers and SHOCK-WBV.</w:t>
      </w:r>
    </w:p>
    <w:p w14:paraId="5FEEC44D"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w:t>
      </w:r>
      <w:r w:rsidRPr="00CF1D3B">
        <w:rPr>
          <w:rFonts w:ascii="Calibri" w:eastAsia="Times New Roman" w:hAnsi="Calibri" w:cs="Calibri"/>
          <w:color w:val="000000"/>
          <w:sz w:val="20"/>
          <w:szCs w:val="20"/>
        </w:rPr>
        <w:tab/>
        <w:t>For more information about Sea Sure visit https://www.sea-sure.co.uk</w:t>
      </w:r>
    </w:p>
    <w:p w14:paraId="65EDB6D4" w14:textId="77777777" w:rsidR="00C4709E" w:rsidRPr="00CF1D3B" w:rsidRDefault="00C4709E" w:rsidP="00C4709E">
      <w:pPr>
        <w:rPr>
          <w:rFonts w:ascii="Calibri" w:eastAsia="Times New Roman" w:hAnsi="Calibri" w:cs="Calibri"/>
          <w:color w:val="000000"/>
          <w:sz w:val="20"/>
          <w:szCs w:val="20"/>
        </w:rPr>
      </w:pPr>
    </w:p>
    <w:p w14:paraId="6B8BE2B1" w14:textId="77777777" w:rsidR="00C4709E" w:rsidRPr="00CF1D3B" w:rsidRDefault="00C4709E" w:rsidP="00C4709E">
      <w:pPr>
        <w:rPr>
          <w:rFonts w:ascii="Calibri" w:eastAsia="Times New Roman" w:hAnsi="Calibri" w:cs="Calibri"/>
          <w:color w:val="000000"/>
          <w:sz w:val="20"/>
          <w:szCs w:val="20"/>
        </w:rPr>
      </w:pPr>
    </w:p>
    <w:p w14:paraId="70848DEB"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For media enquiries, more information, product tests, or hi-res images:</w:t>
      </w:r>
    </w:p>
    <w:p w14:paraId="284566AF"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MAA</w:t>
      </w:r>
    </w:p>
    <w:p w14:paraId="09811A39"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Zella Compton</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or </w:t>
      </w:r>
      <w:r w:rsidRPr="00CF1D3B">
        <w:rPr>
          <w:rFonts w:ascii="Calibri" w:eastAsia="Times New Roman" w:hAnsi="Calibri" w:cs="Calibri"/>
          <w:color w:val="000000"/>
          <w:sz w:val="20"/>
          <w:szCs w:val="20"/>
        </w:rPr>
        <w:tab/>
        <w:t>Mike Shepherd</w:t>
      </w:r>
    </w:p>
    <w:p w14:paraId="38D7BD98" w14:textId="77777777" w:rsidR="00C4709E" w:rsidRPr="00CF1D3B" w:rsidRDefault="00C4709E" w:rsidP="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 xml:space="preserve">Email: </w:t>
      </w:r>
      <w:proofErr w:type="spellStart"/>
      <w:r w:rsidRPr="00CF1D3B">
        <w:rPr>
          <w:rFonts w:ascii="Calibri" w:eastAsia="Times New Roman" w:hAnsi="Calibri" w:cs="Calibri"/>
          <w:color w:val="000000"/>
          <w:sz w:val="20"/>
          <w:szCs w:val="20"/>
        </w:rPr>
        <w:t>zella@maa.agency</w:t>
      </w:r>
      <w:proofErr w:type="spellEnd"/>
      <w:r w:rsidRPr="00CF1D3B">
        <w:rPr>
          <w:rFonts w:ascii="Calibri" w:eastAsia="Times New Roman" w:hAnsi="Calibri" w:cs="Calibri"/>
          <w:color w:val="000000"/>
          <w:sz w:val="20"/>
          <w:szCs w:val="20"/>
        </w:rPr>
        <w:t xml:space="preserve">   </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 xml:space="preserve">Email: </w:t>
      </w:r>
      <w:r w:rsidRPr="00CF1D3B">
        <w:rPr>
          <w:rFonts w:ascii="Calibri" w:eastAsia="Times New Roman" w:hAnsi="Calibri" w:cs="Calibri"/>
          <w:color w:val="000000"/>
          <w:sz w:val="20"/>
          <w:szCs w:val="20"/>
        </w:rPr>
        <w:tab/>
      </w:r>
      <w:proofErr w:type="spellStart"/>
      <w:r w:rsidRPr="00CF1D3B">
        <w:rPr>
          <w:rFonts w:ascii="Calibri" w:eastAsia="Times New Roman" w:hAnsi="Calibri" w:cs="Calibri"/>
          <w:color w:val="000000"/>
          <w:sz w:val="20"/>
          <w:szCs w:val="20"/>
        </w:rPr>
        <w:t>mike@maa.agency</w:t>
      </w:r>
      <w:proofErr w:type="spellEnd"/>
    </w:p>
    <w:p w14:paraId="6534BF7F" w14:textId="7331C6A8" w:rsidR="00E34E1D" w:rsidRPr="006D3B1C" w:rsidRDefault="00C4709E">
      <w:pPr>
        <w:rPr>
          <w:rFonts w:ascii="Calibri" w:eastAsia="Times New Roman" w:hAnsi="Calibri" w:cs="Calibri"/>
          <w:color w:val="000000"/>
          <w:sz w:val="20"/>
          <w:szCs w:val="20"/>
        </w:rPr>
      </w:pPr>
      <w:r w:rsidRPr="00CF1D3B">
        <w:rPr>
          <w:rFonts w:ascii="Calibri" w:eastAsia="Times New Roman" w:hAnsi="Calibri" w:cs="Calibri"/>
          <w:color w:val="000000"/>
          <w:sz w:val="20"/>
          <w:szCs w:val="20"/>
        </w:rPr>
        <w:t>Tel: +44 (0) 23 9252 2044</w:t>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r>
      <w:r w:rsidRPr="00CF1D3B">
        <w:rPr>
          <w:rFonts w:ascii="Calibri" w:eastAsia="Times New Roman" w:hAnsi="Calibri" w:cs="Calibri"/>
          <w:color w:val="000000"/>
          <w:sz w:val="20"/>
          <w:szCs w:val="20"/>
        </w:rPr>
        <w:tab/>
        <w:t>Tel: +44 (0) 23 9252 2044</w:t>
      </w:r>
    </w:p>
    <w:sectPr w:rsidR="00E34E1D" w:rsidRPr="006D3B1C" w:rsidSect="003B6297">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1C348" w14:textId="77777777" w:rsidR="002A24E2" w:rsidRDefault="002A24E2" w:rsidP="00F3179A">
      <w:r>
        <w:separator/>
      </w:r>
    </w:p>
  </w:endnote>
  <w:endnote w:type="continuationSeparator" w:id="0">
    <w:p w14:paraId="743B5F6C" w14:textId="77777777" w:rsidR="002A24E2" w:rsidRDefault="002A24E2" w:rsidP="00F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68A0" w14:textId="453075BD" w:rsidR="005B48F0" w:rsidRPr="00635BCC" w:rsidRDefault="005B48F0" w:rsidP="005B48F0">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401EEEB9" wp14:editId="7DB9109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EEEB9" id="_x0000_t202" coordsize="21600,21600" o:spt="202" path="m,l,21600r21600,l21600,xe">
              <v:stroke joinstyle="miter"/>
              <v:path gradientshapeok="t" o:connecttype="rect"/>
            </v:shapetype>
            <v:shape id="Text Box 8" o:spid="_x0000_s1026" type="#_x0000_t202" style="position:absolute;margin-left:378pt;margin-top:2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1279772D" w14:textId="77777777" w:rsidR="005B48F0" w:rsidRDefault="005B48F0" w:rsidP="005B48F0">
                    <w:pPr>
                      <w:jc w:val="right"/>
                      <w:rPr>
                        <w:rFonts w:asciiTheme="majorHAnsi" w:hAnsiTheme="majorHAnsi"/>
                        <w:sz w:val="16"/>
                        <w:szCs w:val="16"/>
                      </w:rPr>
                    </w:pPr>
                    <w:r>
                      <w:rPr>
                        <w:rFonts w:asciiTheme="majorHAnsi" w:hAnsiTheme="majorHAnsi"/>
                        <w:sz w:val="16"/>
                        <w:szCs w:val="16"/>
                      </w:rPr>
                      <w:t>Marine Advertising Agency</w:t>
                    </w:r>
                  </w:p>
                  <w:p w14:paraId="58DDB10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BDCE515"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Gosport</w:t>
                    </w:r>
                  </w:p>
                  <w:p w14:paraId="744D2F6B" w14:textId="77777777" w:rsidR="005B48F0" w:rsidRPr="00635BCC" w:rsidRDefault="005B48F0" w:rsidP="005B48F0">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4E488B1B"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500D6180" w14:textId="77777777" w:rsidR="005B48F0" w:rsidRPr="00635BCC" w:rsidRDefault="005B48F0" w:rsidP="005B48F0">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C624B69" w14:textId="77777777" w:rsidR="005B48F0" w:rsidRPr="00635BCC" w:rsidRDefault="005B48F0" w:rsidP="005B48F0">
    <w:pPr>
      <w:pStyle w:val="Footer"/>
    </w:pPr>
  </w:p>
  <w:p w14:paraId="51F3C1CD" w14:textId="77777777" w:rsidR="005B48F0" w:rsidRDefault="005B48F0" w:rsidP="005B48F0">
    <w:pPr>
      <w:pStyle w:val="Footer"/>
    </w:pPr>
  </w:p>
  <w:p w14:paraId="40178C87" w14:textId="017D764F" w:rsidR="005B48F0" w:rsidRDefault="005B48F0">
    <w:pPr>
      <w:pStyle w:val="Footer"/>
    </w:pPr>
  </w:p>
  <w:p w14:paraId="6D121D05" w14:textId="77777777" w:rsidR="005B48F0" w:rsidRDefault="005B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CC58" w14:textId="77777777" w:rsidR="002A24E2" w:rsidRDefault="002A24E2" w:rsidP="00F3179A">
      <w:r>
        <w:separator/>
      </w:r>
    </w:p>
  </w:footnote>
  <w:footnote w:type="continuationSeparator" w:id="0">
    <w:p w14:paraId="15E1A631" w14:textId="77777777" w:rsidR="002A24E2" w:rsidRDefault="002A24E2" w:rsidP="00F3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52498" w14:textId="624ABDF6" w:rsidR="00F3179A" w:rsidRDefault="00F3179A" w:rsidP="00F3179A">
    <w:pPr>
      <w:pStyle w:val="Header"/>
      <w:jc w:val="center"/>
    </w:pPr>
    <w:r>
      <w:rPr>
        <w:noProof/>
      </w:rPr>
      <w:drawing>
        <wp:anchor distT="0" distB="0" distL="114300" distR="114300" simplePos="0" relativeHeight="251660288" behindDoc="0" locked="0" layoutInCell="1" allowOverlap="1" wp14:anchorId="78BA6982" wp14:editId="226EAA52">
          <wp:simplePos x="0" y="0"/>
          <wp:positionH relativeFrom="column">
            <wp:posOffset>-249555</wp:posOffset>
          </wp:positionH>
          <wp:positionV relativeFrom="paragraph">
            <wp:posOffset>-75565</wp:posOffset>
          </wp:positionV>
          <wp:extent cx="2086610" cy="576580"/>
          <wp:effectExtent l="0" t="0" r="0" b="0"/>
          <wp:wrapSquare wrapText="bothSides"/>
          <wp:docPr id="6" name="Picture 6"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6610" cy="576580"/>
                  </a:xfrm>
                  <a:prstGeom prst="rect">
                    <a:avLst/>
                  </a:prstGeom>
                </pic:spPr>
              </pic:pic>
            </a:graphicData>
          </a:graphic>
          <wp14:sizeRelH relativeFrom="page">
            <wp14:pctWidth>0</wp14:pctWidth>
          </wp14:sizeRelH>
          <wp14:sizeRelV relativeFrom="page">
            <wp14:pctHeight>0</wp14:pctHeight>
          </wp14:sizeRelV>
        </wp:anchor>
      </w:drawing>
    </w:r>
    <w:r w:rsidRPr="009B5109">
      <w:rPr>
        <w:noProof/>
      </w:rPr>
      <w:drawing>
        <wp:anchor distT="0" distB="0" distL="114300" distR="114300" simplePos="0" relativeHeight="251659264" behindDoc="0" locked="0" layoutInCell="1" allowOverlap="1" wp14:anchorId="0A88DCA4" wp14:editId="3F8532AE">
          <wp:simplePos x="0" y="0"/>
          <wp:positionH relativeFrom="column">
            <wp:posOffset>4774989</wp:posOffset>
          </wp:positionH>
          <wp:positionV relativeFrom="paragraph">
            <wp:posOffset>-77047</wp:posOffset>
          </wp:positionV>
          <wp:extent cx="1443355" cy="520065"/>
          <wp:effectExtent l="0" t="0" r="4445" b="635"/>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43355" cy="520065"/>
                  </a:xfrm>
                  <a:prstGeom prst="rect">
                    <a:avLst/>
                  </a:prstGeom>
                </pic:spPr>
              </pic:pic>
            </a:graphicData>
          </a:graphic>
          <wp14:sizeRelH relativeFrom="page">
            <wp14:pctWidth>0</wp14:pctWidth>
          </wp14:sizeRelH>
          <wp14:sizeRelV relativeFrom="page">
            <wp14:pctHeight>0</wp14:pctHeight>
          </wp14:sizeRelV>
        </wp:anchor>
      </w:drawing>
    </w:r>
  </w:p>
  <w:p w14:paraId="669F361E" w14:textId="686682F9" w:rsidR="00F3179A" w:rsidRDefault="00F3179A">
    <w:pPr>
      <w:pStyle w:val="Header"/>
    </w:pPr>
  </w:p>
  <w:p w14:paraId="3FBB66EB" w14:textId="2944882F" w:rsidR="00F3179A" w:rsidRDefault="00F3179A">
    <w:pPr>
      <w:pStyle w:val="Header"/>
    </w:pPr>
  </w:p>
  <w:p w14:paraId="452936A9" w14:textId="77777777" w:rsidR="00F3179A" w:rsidRDefault="00F3179A">
    <w:pPr>
      <w:pStyle w:val="Header"/>
    </w:pPr>
  </w:p>
  <w:p w14:paraId="5A76A122" w14:textId="77777777" w:rsidR="00F3179A" w:rsidRDefault="00F31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92"/>
    <w:rsid w:val="000C01CE"/>
    <w:rsid w:val="000C1DAF"/>
    <w:rsid w:val="001A2302"/>
    <w:rsid w:val="002A24E2"/>
    <w:rsid w:val="002B18D3"/>
    <w:rsid w:val="00360478"/>
    <w:rsid w:val="0038158B"/>
    <w:rsid w:val="003B6297"/>
    <w:rsid w:val="004A2DFC"/>
    <w:rsid w:val="005B48F0"/>
    <w:rsid w:val="005E4BAA"/>
    <w:rsid w:val="005F166A"/>
    <w:rsid w:val="006126A8"/>
    <w:rsid w:val="006C408D"/>
    <w:rsid w:val="006D3B1C"/>
    <w:rsid w:val="007D44E8"/>
    <w:rsid w:val="0082597B"/>
    <w:rsid w:val="008D7492"/>
    <w:rsid w:val="0097469F"/>
    <w:rsid w:val="009A6B2D"/>
    <w:rsid w:val="00A126B8"/>
    <w:rsid w:val="00A46B28"/>
    <w:rsid w:val="00BE19A4"/>
    <w:rsid w:val="00C4709E"/>
    <w:rsid w:val="00CC3727"/>
    <w:rsid w:val="00CD3272"/>
    <w:rsid w:val="00DF6D2C"/>
    <w:rsid w:val="00E34E1D"/>
    <w:rsid w:val="00E74BF4"/>
    <w:rsid w:val="00EC1976"/>
    <w:rsid w:val="00F3179A"/>
    <w:rsid w:val="00F3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14BD62"/>
  <w15:chartTrackingRefBased/>
  <w15:docId w15:val="{2C746C0B-2541-394E-B148-209B0EB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79A"/>
    <w:pPr>
      <w:tabs>
        <w:tab w:val="center" w:pos="4680"/>
        <w:tab w:val="right" w:pos="9360"/>
      </w:tabs>
    </w:pPr>
  </w:style>
  <w:style w:type="character" w:customStyle="1" w:styleId="HeaderChar">
    <w:name w:val="Header Char"/>
    <w:basedOn w:val="DefaultParagraphFont"/>
    <w:link w:val="Header"/>
    <w:uiPriority w:val="99"/>
    <w:rsid w:val="00F3179A"/>
  </w:style>
  <w:style w:type="paragraph" w:styleId="Footer">
    <w:name w:val="footer"/>
    <w:basedOn w:val="Normal"/>
    <w:link w:val="FooterChar"/>
    <w:uiPriority w:val="99"/>
    <w:unhideWhenUsed/>
    <w:rsid w:val="00F3179A"/>
    <w:pPr>
      <w:tabs>
        <w:tab w:val="center" w:pos="4680"/>
        <w:tab w:val="right" w:pos="9360"/>
      </w:tabs>
    </w:pPr>
  </w:style>
  <w:style w:type="character" w:customStyle="1" w:styleId="FooterChar">
    <w:name w:val="Footer Char"/>
    <w:basedOn w:val="DefaultParagraphFont"/>
    <w:link w:val="Footer"/>
    <w:uiPriority w:val="99"/>
    <w:rsid w:val="00F3179A"/>
  </w:style>
  <w:style w:type="character" w:styleId="Hyperlink">
    <w:name w:val="Hyperlink"/>
    <w:basedOn w:val="DefaultParagraphFont"/>
    <w:uiPriority w:val="99"/>
    <w:unhideWhenUsed/>
    <w:rsid w:val="002B18D3"/>
    <w:rPr>
      <w:color w:val="0563C1" w:themeColor="hyperlink"/>
      <w:u w:val="single"/>
    </w:rPr>
  </w:style>
  <w:style w:type="character" w:styleId="UnresolvedMention">
    <w:name w:val="Unresolved Mention"/>
    <w:basedOn w:val="DefaultParagraphFont"/>
    <w:uiPriority w:val="99"/>
    <w:semiHidden/>
    <w:unhideWhenUsed/>
    <w:rsid w:val="002B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18</cp:revision>
  <dcterms:created xsi:type="dcterms:W3CDTF">2021-02-04T11:54:00Z</dcterms:created>
  <dcterms:modified xsi:type="dcterms:W3CDTF">2021-02-04T12:17:00Z</dcterms:modified>
</cp:coreProperties>
</file>