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09F5FBEF" w:rsidR="00A76377" w:rsidRDefault="00D82518" w:rsidP="00A76377">
      <w:pPr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t>19</w:t>
      </w:r>
      <w:r w:rsidRPr="00D82518">
        <w:rPr>
          <w:rFonts w:cstheme="minorHAnsi"/>
          <w:b/>
          <w:bCs/>
          <w:iCs/>
          <w:color w:val="000000"/>
          <w:vertAlign w:val="superscript"/>
        </w:rPr>
        <w:t>th</w:t>
      </w:r>
      <w:r>
        <w:rPr>
          <w:rFonts w:cstheme="minorHAnsi"/>
          <w:b/>
          <w:bCs/>
          <w:iCs/>
          <w:color w:val="000000"/>
        </w:rPr>
        <w:t xml:space="preserve"> February 2020</w:t>
      </w:r>
    </w:p>
    <w:p w14:paraId="4CFEA591" w14:textId="602295C6" w:rsidR="00432B4C" w:rsidRDefault="00432B4C" w:rsidP="00A76377">
      <w:pPr>
        <w:rPr>
          <w:rFonts w:cstheme="minorHAnsi"/>
          <w:b/>
          <w:bCs/>
          <w:iCs/>
          <w:color w:val="000000"/>
        </w:rPr>
      </w:pPr>
    </w:p>
    <w:p w14:paraId="4F0F06D4" w14:textId="77777777" w:rsidR="00D82518" w:rsidRDefault="00D82518" w:rsidP="00D82518">
      <w:pPr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Ancasta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ranked as one of the fastest growing private exporters</w:t>
      </w:r>
    </w:p>
    <w:p w14:paraId="0E85D1A7" w14:textId="77777777" w:rsidR="00D82518" w:rsidRDefault="00D82518" w:rsidP="00D82518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3EC8B6F4" w14:textId="77777777" w:rsidR="00D82518" w:rsidRDefault="00D82518" w:rsidP="00D82518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Ancasta</w:t>
      </w:r>
      <w:proofErr w:type="spellEnd"/>
      <w:r>
        <w:rPr>
          <w:rFonts w:ascii="Calibri" w:hAnsi="Calibri" w:cs="Calibri"/>
          <w:color w:val="000000"/>
        </w:rPr>
        <w:t xml:space="preserve"> has been ranked in the 11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annual Sunday Times HBSC International Track 200 league table of Britain’s fastest growing private exporters.</w:t>
      </w:r>
    </w:p>
    <w:p w14:paraId="351F8CD4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66A60DB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Coming in at number 53, </w:t>
      </w:r>
      <w:proofErr w:type="spellStart"/>
      <w:r>
        <w:rPr>
          <w:rFonts w:ascii="Calibri" w:hAnsi="Calibri" w:cs="Calibri"/>
          <w:color w:val="000000"/>
        </w:rPr>
        <w:t>Ancasta</w:t>
      </w:r>
      <w:proofErr w:type="spellEnd"/>
      <w:r>
        <w:rPr>
          <w:rFonts w:ascii="Calibri" w:hAnsi="Calibri" w:cs="Calibri"/>
          <w:color w:val="000000"/>
        </w:rPr>
        <w:t xml:space="preserve"> ranks alongside many other rapidly growing brands and household names.</w:t>
      </w:r>
    </w:p>
    <w:p w14:paraId="0A12821C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31629C4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“We are delighted to be included in such a prestigious league table, ranking next to some of the most well-known British brands,” says Nick Griffith, </w:t>
      </w:r>
      <w:proofErr w:type="spellStart"/>
      <w:r>
        <w:rPr>
          <w:rFonts w:ascii="Calibri" w:hAnsi="Calibri" w:cs="Calibri"/>
          <w:color w:val="000000"/>
        </w:rPr>
        <w:t>Ancasta’s</w:t>
      </w:r>
      <w:proofErr w:type="spellEnd"/>
      <w:r>
        <w:rPr>
          <w:rFonts w:ascii="Calibri" w:hAnsi="Calibri" w:cs="Calibri"/>
          <w:color w:val="000000"/>
        </w:rPr>
        <w:t xml:space="preserve"> Managing Director. “On average our exports have grown 67% over the last two years, over indexing the marine sector as a whole.</w:t>
      </w:r>
    </w:p>
    <w:p w14:paraId="044D0386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98CCB74" w14:textId="1D140493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“A key growth area is our franchise </w:t>
      </w:r>
      <w:r>
        <w:rPr>
          <w:rFonts w:ascii="Calibri" w:hAnsi="Calibri" w:cs="Calibri"/>
          <w:color w:val="000000"/>
        </w:rPr>
        <w:t>business,</w:t>
      </w:r>
      <w:r>
        <w:rPr>
          <w:rFonts w:ascii="Calibri" w:hAnsi="Calibri" w:cs="Calibri"/>
          <w:color w:val="000000"/>
        </w:rPr>
        <w:t xml:space="preserve"> and this looks set to continue. We are currently accepting enquiries from interested parties for </w:t>
      </w:r>
      <w:proofErr w:type="spellStart"/>
      <w:r>
        <w:rPr>
          <w:rFonts w:ascii="Calibri" w:hAnsi="Calibri" w:cs="Calibri"/>
          <w:color w:val="000000"/>
        </w:rPr>
        <w:t>Ancasta</w:t>
      </w:r>
      <w:proofErr w:type="spellEnd"/>
      <w:r>
        <w:rPr>
          <w:rFonts w:ascii="Calibri" w:hAnsi="Calibri" w:cs="Calibri"/>
          <w:color w:val="000000"/>
        </w:rPr>
        <w:t xml:space="preserve"> franchise opportunities in the UK, Europe and further afield.”</w:t>
      </w:r>
    </w:p>
    <w:p w14:paraId="4965EC36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6239E5B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The Sunday Times HSBC International Track 200 ranks Britain’s mid-market private companies with the fastest-growing international sales, measured over their latest two years of available accounts. It is compiled by Fast Track.</w:t>
      </w:r>
    </w:p>
    <w:p w14:paraId="7F7EFD32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45C455D5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The 2020 league table was published last weekend in the Business section of The Sunday Times and can be viewed online at </w:t>
      </w:r>
      <w:hyperlink r:id="rId7" w:history="1">
        <w:r>
          <w:rPr>
            <w:rStyle w:val="Hyperlink"/>
            <w:rFonts w:ascii="Calibri" w:hAnsi="Calibri" w:cs="Calibri"/>
            <w:color w:val="0563C1"/>
            <w:shd w:val="clear" w:color="auto" w:fill="FFFFFF"/>
          </w:rPr>
          <w:t>https://www.fasttrack.co.uk/league-tables/international-track-200/league-table/</w:t>
        </w:r>
      </w:hyperlink>
    </w:p>
    <w:p w14:paraId="181DB129" w14:textId="77777777" w:rsidR="00D82518" w:rsidRDefault="00D82518" w:rsidP="00D825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1514AEA3" w14:textId="77777777" w:rsidR="00D82518" w:rsidRDefault="00D8251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30FDD658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About Ancasta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 Race Boats is a specialist branch of Ancasta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Ancasta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Ancasta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1CAF4624" w14:textId="77777777" w:rsidR="00D82518" w:rsidRDefault="00D82518" w:rsidP="00D82518">
      <w:pPr>
        <w:ind w:left="720"/>
        <w:rPr>
          <w:rFonts w:ascii="Calibri Light" w:eastAsia="Times New Roman" w:hAnsi="Calibri Light" w:cs="Calibri Light"/>
          <w:color w:val="000000"/>
          <w:sz w:val="20"/>
          <w:szCs w:val="20"/>
        </w:rPr>
      </w:pPr>
      <w:bookmarkStart w:id="0" w:name="_GoBack"/>
      <w:bookmarkEnd w:id="0"/>
    </w:p>
    <w:p w14:paraId="48F50BB6" w14:textId="77777777" w:rsidR="00D82518" w:rsidRDefault="00D82518" w:rsidP="00D82518">
      <w:pPr>
        <w:ind w:left="360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31942598" w14:textId="0B229684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For more information on Ancasta visit </w:t>
      </w:r>
      <w:hyperlink r:id="rId9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2D69" w14:textId="77777777" w:rsidR="009708FB" w:rsidRDefault="009708FB" w:rsidP="008F05A7">
      <w:r>
        <w:separator/>
      </w:r>
    </w:p>
  </w:endnote>
  <w:endnote w:type="continuationSeparator" w:id="0">
    <w:p w14:paraId="360CA29C" w14:textId="77777777" w:rsidR="009708FB" w:rsidRDefault="009708FB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70CF" w14:textId="77777777" w:rsidR="009708FB" w:rsidRDefault="009708FB" w:rsidP="008F05A7">
      <w:r>
        <w:separator/>
      </w:r>
    </w:p>
  </w:footnote>
  <w:footnote w:type="continuationSeparator" w:id="0">
    <w:p w14:paraId="224CC8E8" w14:textId="77777777" w:rsidR="009708FB" w:rsidRDefault="009708FB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446F1"/>
    <w:rsid w:val="00044B08"/>
    <w:rsid w:val="000474BB"/>
    <w:rsid w:val="00057331"/>
    <w:rsid w:val="000655E8"/>
    <w:rsid w:val="000804FE"/>
    <w:rsid w:val="00084689"/>
    <w:rsid w:val="000A1FCD"/>
    <w:rsid w:val="000B2E15"/>
    <w:rsid w:val="000B6885"/>
    <w:rsid w:val="000B6E00"/>
    <w:rsid w:val="000C7629"/>
    <w:rsid w:val="000E4E6F"/>
    <w:rsid w:val="00110030"/>
    <w:rsid w:val="001143AA"/>
    <w:rsid w:val="001264EF"/>
    <w:rsid w:val="00143147"/>
    <w:rsid w:val="0014370E"/>
    <w:rsid w:val="001478AB"/>
    <w:rsid w:val="00162F35"/>
    <w:rsid w:val="00182699"/>
    <w:rsid w:val="001A4B31"/>
    <w:rsid w:val="001A6854"/>
    <w:rsid w:val="001C16A5"/>
    <w:rsid w:val="001C181D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19FB"/>
    <w:rsid w:val="002327AF"/>
    <w:rsid w:val="00242A75"/>
    <w:rsid w:val="00257C9C"/>
    <w:rsid w:val="0026507F"/>
    <w:rsid w:val="00270C14"/>
    <w:rsid w:val="00284FEF"/>
    <w:rsid w:val="00285A18"/>
    <w:rsid w:val="002B33D1"/>
    <w:rsid w:val="002B401B"/>
    <w:rsid w:val="002D251A"/>
    <w:rsid w:val="002D3F1B"/>
    <w:rsid w:val="002E532C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83D3B"/>
    <w:rsid w:val="00397634"/>
    <w:rsid w:val="003A55D4"/>
    <w:rsid w:val="003B13B6"/>
    <w:rsid w:val="003B4C8B"/>
    <w:rsid w:val="003B7FD0"/>
    <w:rsid w:val="003D1789"/>
    <w:rsid w:val="003E2B91"/>
    <w:rsid w:val="003E4FF5"/>
    <w:rsid w:val="003F7DE4"/>
    <w:rsid w:val="0040682F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502D44"/>
    <w:rsid w:val="00517B11"/>
    <w:rsid w:val="00521AAB"/>
    <w:rsid w:val="00522380"/>
    <w:rsid w:val="005460CB"/>
    <w:rsid w:val="00550CDF"/>
    <w:rsid w:val="00550DF4"/>
    <w:rsid w:val="005515EC"/>
    <w:rsid w:val="005558E2"/>
    <w:rsid w:val="0056158B"/>
    <w:rsid w:val="00571E73"/>
    <w:rsid w:val="00572EEA"/>
    <w:rsid w:val="0057567F"/>
    <w:rsid w:val="0059623F"/>
    <w:rsid w:val="005B36F0"/>
    <w:rsid w:val="005C2BC4"/>
    <w:rsid w:val="005E147D"/>
    <w:rsid w:val="005F445C"/>
    <w:rsid w:val="00640F5A"/>
    <w:rsid w:val="00645541"/>
    <w:rsid w:val="006501DE"/>
    <w:rsid w:val="00650A1A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61C88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810BFD"/>
    <w:rsid w:val="00817BDF"/>
    <w:rsid w:val="00820BAD"/>
    <w:rsid w:val="008343F7"/>
    <w:rsid w:val="00834A1C"/>
    <w:rsid w:val="008362C6"/>
    <w:rsid w:val="00837F81"/>
    <w:rsid w:val="008475FE"/>
    <w:rsid w:val="008476CD"/>
    <w:rsid w:val="00860E37"/>
    <w:rsid w:val="00866419"/>
    <w:rsid w:val="008B2A91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92A21"/>
    <w:rsid w:val="00993A49"/>
    <w:rsid w:val="00995D3A"/>
    <w:rsid w:val="009A1A08"/>
    <w:rsid w:val="009A3BFB"/>
    <w:rsid w:val="009B1A88"/>
    <w:rsid w:val="009C5DD2"/>
    <w:rsid w:val="009C5E22"/>
    <w:rsid w:val="009F0A36"/>
    <w:rsid w:val="00A15047"/>
    <w:rsid w:val="00A32F9D"/>
    <w:rsid w:val="00A442FB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1A05"/>
    <w:rsid w:val="00AD40E3"/>
    <w:rsid w:val="00AD693E"/>
    <w:rsid w:val="00AE5403"/>
    <w:rsid w:val="00AF3641"/>
    <w:rsid w:val="00AF4660"/>
    <w:rsid w:val="00B018B3"/>
    <w:rsid w:val="00B1230A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41473"/>
    <w:rsid w:val="00C426F4"/>
    <w:rsid w:val="00C65E93"/>
    <w:rsid w:val="00C66DA2"/>
    <w:rsid w:val="00C76048"/>
    <w:rsid w:val="00C97BE5"/>
    <w:rsid w:val="00C97DB4"/>
    <w:rsid w:val="00CA68E4"/>
    <w:rsid w:val="00CB2C73"/>
    <w:rsid w:val="00CB7F2A"/>
    <w:rsid w:val="00CC330F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81520"/>
    <w:rsid w:val="00D82518"/>
    <w:rsid w:val="00DC09B1"/>
    <w:rsid w:val="00DD2E0E"/>
    <w:rsid w:val="00DE23D1"/>
    <w:rsid w:val="00DF61C6"/>
    <w:rsid w:val="00E15DF6"/>
    <w:rsid w:val="00E2388E"/>
    <w:rsid w:val="00E353D0"/>
    <w:rsid w:val="00E727B6"/>
    <w:rsid w:val="00E74D58"/>
    <w:rsid w:val="00E821E9"/>
    <w:rsid w:val="00E82822"/>
    <w:rsid w:val="00E86503"/>
    <w:rsid w:val="00E95A0F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C0AA2"/>
    <w:rsid w:val="00FC0C28"/>
    <w:rsid w:val="00FC3F74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sttrack.co.uk/league-tables/international-track-200/league-tab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cas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</cp:revision>
  <cp:lastPrinted>2019-06-05T12:21:00Z</cp:lastPrinted>
  <dcterms:created xsi:type="dcterms:W3CDTF">2020-02-19T08:32:00Z</dcterms:created>
  <dcterms:modified xsi:type="dcterms:W3CDTF">2020-02-19T08:33:00Z</dcterms:modified>
</cp:coreProperties>
</file>